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DCF42" w14:textId="77777777" w:rsidR="004F6CEF" w:rsidRPr="00C12686" w:rsidRDefault="003C11F3" w:rsidP="00C12686">
      <w:pPr>
        <w:jc w:val="center"/>
        <w:rPr>
          <w:b/>
          <w:sz w:val="32"/>
        </w:rPr>
      </w:pPr>
      <w:r>
        <w:rPr>
          <w:rFonts w:hint="eastAsia"/>
          <w:b/>
          <w:sz w:val="32"/>
        </w:rPr>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417"/>
        <w:gridCol w:w="1419"/>
        <w:gridCol w:w="423"/>
        <w:gridCol w:w="1135"/>
        <w:gridCol w:w="141"/>
        <w:gridCol w:w="1137"/>
        <w:gridCol w:w="2087"/>
      </w:tblGrid>
      <w:tr w:rsidR="004F6CEF" w:rsidRPr="0068079A" w14:paraId="5DF57AC4" w14:textId="77777777" w:rsidTr="00482973">
        <w:tc>
          <w:tcPr>
            <w:tcW w:w="1585" w:type="pct"/>
            <w:gridSpan w:val="2"/>
            <w:tcBorders>
              <w:top w:val="single" w:sz="12" w:space="0" w:color="000000"/>
              <w:left w:val="single" w:sz="12" w:space="0" w:color="000000"/>
            </w:tcBorders>
            <w:vAlign w:val="center"/>
          </w:tcPr>
          <w:p w14:paraId="1C84F1A4" w14:textId="77777777" w:rsidR="004F6CEF" w:rsidRPr="005A156D" w:rsidRDefault="004F6CEF" w:rsidP="00482973">
            <w:pPr>
              <w:spacing w:line="560" w:lineRule="exact"/>
              <w:jc w:val="center"/>
              <w:rPr>
                <w:rFonts w:ascii="Times New Roman" w:eastAsiaTheme="minorEastAsia" w:hAnsi="Times New Roman"/>
                <w:szCs w:val="32"/>
              </w:rPr>
            </w:pPr>
            <w:r w:rsidRPr="005A156D">
              <w:rPr>
                <w:rFonts w:ascii="Times New Roman" w:eastAsiaTheme="minorEastAsia" w:hAnsiTheme="minorEastAsia"/>
                <w:szCs w:val="32"/>
              </w:rPr>
              <w:t>建设单位（用人单位）名称</w:t>
            </w:r>
          </w:p>
        </w:tc>
        <w:tc>
          <w:tcPr>
            <w:tcW w:w="3415" w:type="pct"/>
            <w:gridSpan w:val="6"/>
            <w:tcBorders>
              <w:top w:val="single" w:sz="12" w:space="0" w:color="000000"/>
              <w:right w:val="single" w:sz="12" w:space="0" w:color="000000"/>
            </w:tcBorders>
            <w:vAlign w:val="center"/>
          </w:tcPr>
          <w:p w14:paraId="3336F22D" w14:textId="3C55553F" w:rsidR="004F6CEF" w:rsidRPr="0071666D" w:rsidRDefault="00BC2D12" w:rsidP="00482973">
            <w:pPr>
              <w:tabs>
                <w:tab w:val="left" w:pos="9000"/>
              </w:tabs>
              <w:adjustRightInd w:val="0"/>
              <w:snapToGrid w:val="0"/>
              <w:jc w:val="center"/>
              <w:rPr>
                <w:rFonts w:ascii="Times New Roman" w:eastAsiaTheme="minorEastAsia" w:hAnsi="Times New Roman" w:hint="eastAsia"/>
                <w:szCs w:val="32"/>
              </w:rPr>
            </w:pPr>
            <w:r>
              <w:rPr>
                <w:rFonts w:ascii="Times New Roman" w:eastAsiaTheme="minorEastAsia" w:hAnsi="Times New Roman" w:hint="eastAsia"/>
                <w:szCs w:val="32"/>
              </w:rPr>
              <w:t>山东中石油</w:t>
            </w:r>
            <w:r>
              <w:rPr>
                <w:rFonts w:ascii="Times New Roman" w:eastAsiaTheme="minorEastAsia" w:hAnsi="Times New Roman"/>
                <w:szCs w:val="32"/>
              </w:rPr>
              <w:t>昆仑燃气有限公司</w:t>
            </w:r>
          </w:p>
        </w:tc>
      </w:tr>
      <w:tr w:rsidR="004F6CEF" w:rsidRPr="0068079A" w14:paraId="6AF19E5A" w14:textId="77777777" w:rsidTr="00482973">
        <w:tc>
          <w:tcPr>
            <w:tcW w:w="1585" w:type="pct"/>
            <w:gridSpan w:val="2"/>
            <w:tcBorders>
              <w:top w:val="single" w:sz="4" w:space="0" w:color="000000"/>
              <w:left w:val="single" w:sz="12" w:space="0" w:color="000000"/>
            </w:tcBorders>
            <w:vAlign w:val="center"/>
          </w:tcPr>
          <w:p w14:paraId="2D73A9EA" w14:textId="77777777" w:rsidR="004F6CEF" w:rsidRPr="005A156D" w:rsidRDefault="004F6CEF" w:rsidP="00482973">
            <w:pPr>
              <w:spacing w:line="560" w:lineRule="exact"/>
              <w:jc w:val="center"/>
              <w:rPr>
                <w:rFonts w:ascii="Times New Roman" w:eastAsiaTheme="minorEastAsia" w:hAnsi="Times New Roman"/>
                <w:szCs w:val="32"/>
              </w:rPr>
            </w:pPr>
            <w:r w:rsidRPr="005A156D">
              <w:rPr>
                <w:rFonts w:ascii="Times New Roman" w:eastAsiaTheme="minorEastAsia" w:hAnsiTheme="minorEastAsia"/>
                <w:szCs w:val="32"/>
              </w:rPr>
              <w:t>建设项目名称</w:t>
            </w:r>
          </w:p>
        </w:tc>
        <w:tc>
          <w:tcPr>
            <w:tcW w:w="3415" w:type="pct"/>
            <w:gridSpan w:val="6"/>
            <w:tcBorders>
              <w:top w:val="single" w:sz="4" w:space="0" w:color="000000"/>
              <w:right w:val="single" w:sz="12" w:space="0" w:color="000000"/>
            </w:tcBorders>
            <w:vAlign w:val="center"/>
          </w:tcPr>
          <w:p w14:paraId="40BB4277" w14:textId="5F93352E" w:rsidR="004F6CEF" w:rsidRPr="0071666D" w:rsidRDefault="00BC2D12" w:rsidP="00482973">
            <w:pPr>
              <w:tabs>
                <w:tab w:val="left" w:pos="9000"/>
              </w:tabs>
              <w:adjustRightInd w:val="0"/>
              <w:snapToGrid w:val="0"/>
              <w:jc w:val="center"/>
              <w:rPr>
                <w:rFonts w:ascii="Times New Roman" w:eastAsiaTheme="minorEastAsia" w:hAnsi="Times New Roman" w:hint="eastAsia"/>
                <w:szCs w:val="32"/>
              </w:rPr>
            </w:pPr>
            <w:r>
              <w:rPr>
                <w:rFonts w:ascii="Times New Roman" w:eastAsiaTheme="minorEastAsia" w:hAnsi="Times New Roman" w:hint="eastAsia"/>
                <w:szCs w:val="32"/>
              </w:rPr>
              <w:t>济钢</w:t>
            </w:r>
            <w:r>
              <w:rPr>
                <w:rFonts w:ascii="Times New Roman" w:eastAsiaTheme="minorEastAsia" w:hAnsi="Times New Roman"/>
                <w:szCs w:val="32"/>
              </w:rPr>
              <w:t>CNG</w:t>
            </w:r>
            <w:r>
              <w:rPr>
                <w:rFonts w:ascii="Times New Roman" w:eastAsiaTheme="minorEastAsia" w:hAnsi="Times New Roman" w:hint="eastAsia"/>
                <w:szCs w:val="32"/>
              </w:rPr>
              <w:t>加气</w:t>
            </w:r>
            <w:r>
              <w:rPr>
                <w:rFonts w:ascii="Times New Roman" w:eastAsiaTheme="minorEastAsia" w:hAnsi="Times New Roman"/>
                <w:szCs w:val="32"/>
              </w:rPr>
              <w:t>子站工程</w:t>
            </w:r>
          </w:p>
        </w:tc>
      </w:tr>
      <w:tr w:rsidR="004F6CEF" w:rsidRPr="0068079A" w14:paraId="1333ABD4" w14:textId="77777777" w:rsidTr="00482973">
        <w:tc>
          <w:tcPr>
            <w:tcW w:w="1585" w:type="pct"/>
            <w:gridSpan w:val="2"/>
            <w:tcBorders>
              <w:left w:val="single" w:sz="12" w:space="0" w:color="000000"/>
            </w:tcBorders>
            <w:vAlign w:val="center"/>
          </w:tcPr>
          <w:p w14:paraId="5254DBB4" w14:textId="77777777" w:rsidR="004F6CEF" w:rsidRPr="005A156D" w:rsidRDefault="004F6CEF" w:rsidP="00482973">
            <w:pPr>
              <w:spacing w:line="560" w:lineRule="exact"/>
              <w:jc w:val="center"/>
              <w:rPr>
                <w:rFonts w:ascii="Times New Roman" w:eastAsiaTheme="minorEastAsia" w:hAnsi="Times New Roman"/>
                <w:szCs w:val="32"/>
              </w:rPr>
            </w:pPr>
            <w:r w:rsidRPr="005A156D">
              <w:rPr>
                <w:rFonts w:ascii="Times New Roman" w:eastAsiaTheme="minorEastAsia" w:hAnsiTheme="minorEastAsia"/>
                <w:szCs w:val="32"/>
              </w:rPr>
              <w:t>地理位置</w:t>
            </w:r>
          </w:p>
        </w:tc>
        <w:tc>
          <w:tcPr>
            <w:tcW w:w="3415" w:type="pct"/>
            <w:gridSpan w:val="6"/>
            <w:tcBorders>
              <w:right w:val="single" w:sz="12" w:space="0" w:color="000000"/>
            </w:tcBorders>
            <w:vAlign w:val="center"/>
          </w:tcPr>
          <w:p w14:paraId="1C7D6FB8" w14:textId="212D9246" w:rsidR="004F6CEF" w:rsidRPr="006174A5" w:rsidRDefault="00D24D86" w:rsidP="00482973">
            <w:pPr>
              <w:tabs>
                <w:tab w:val="left" w:pos="9000"/>
              </w:tabs>
              <w:adjustRightInd w:val="0"/>
              <w:snapToGrid w:val="0"/>
              <w:jc w:val="center"/>
              <w:rPr>
                <w:rFonts w:ascii="Times New Roman" w:eastAsiaTheme="minorEastAsia" w:hAnsiTheme="minorEastAsia"/>
                <w:szCs w:val="32"/>
              </w:rPr>
            </w:pPr>
            <w:r>
              <w:rPr>
                <w:rFonts w:ascii="Times New Roman" w:eastAsiaTheme="minorEastAsia" w:hAnsiTheme="minorEastAsia" w:hint="eastAsia"/>
                <w:szCs w:val="32"/>
              </w:rPr>
              <w:t>山东省</w:t>
            </w:r>
            <w:r>
              <w:rPr>
                <w:rFonts w:ascii="Times New Roman" w:eastAsiaTheme="minorEastAsia" w:hAnsiTheme="minorEastAsia"/>
                <w:szCs w:val="32"/>
              </w:rPr>
              <w:t>济南市</w:t>
            </w:r>
          </w:p>
        </w:tc>
      </w:tr>
      <w:tr w:rsidR="004F6CEF" w:rsidRPr="0068079A" w14:paraId="6D2B9ADD" w14:textId="77777777" w:rsidTr="00482973">
        <w:tc>
          <w:tcPr>
            <w:tcW w:w="822" w:type="pct"/>
            <w:tcBorders>
              <w:left w:val="single" w:sz="12" w:space="0" w:color="000000"/>
            </w:tcBorders>
            <w:vAlign w:val="center"/>
          </w:tcPr>
          <w:p w14:paraId="4053B085" w14:textId="77777777" w:rsidR="004F6CEF" w:rsidRPr="005A156D" w:rsidRDefault="004F6CEF" w:rsidP="00482973">
            <w:pPr>
              <w:spacing w:line="560" w:lineRule="exact"/>
              <w:jc w:val="center"/>
              <w:rPr>
                <w:rFonts w:ascii="Times New Roman" w:eastAsiaTheme="minorEastAsia" w:hAnsi="Times New Roman"/>
                <w:szCs w:val="32"/>
              </w:rPr>
            </w:pPr>
            <w:r w:rsidRPr="005A156D">
              <w:rPr>
                <w:rFonts w:ascii="Times New Roman" w:eastAsiaTheme="minorEastAsia" w:hAnsiTheme="minorEastAsia"/>
                <w:szCs w:val="32"/>
              </w:rPr>
              <w:t>联系人</w:t>
            </w:r>
          </w:p>
        </w:tc>
        <w:tc>
          <w:tcPr>
            <w:tcW w:w="763" w:type="pct"/>
            <w:tcBorders>
              <w:right w:val="single" w:sz="4" w:space="0" w:color="auto"/>
            </w:tcBorders>
            <w:vAlign w:val="center"/>
          </w:tcPr>
          <w:p w14:paraId="65A7A340" w14:textId="33503F06" w:rsidR="004F6CEF" w:rsidRPr="005A156D" w:rsidRDefault="002721D2" w:rsidP="00482973">
            <w:pPr>
              <w:spacing w:line="560" w:lineRule="exact"/>
              <w:jc w:val="center"/>
              <w:rPr>
                <w:rFonts w:ascii="Times New Roman" w:eastAsiaTheme="minorEastAsia" w:hAnsi="Times New Roman"/>
                <w:szCs w:val="32"/>
              </w:rPr>
            </w:pPr>
            <w:r>
              <w:rPr>
                <w:rFonts w:ascii="Times New Roman" w:eastAsiaTheme="minorEastAsia" w:hAnsi="Times New Roman" w:hint="eastAsia"/>
                <w:szCs w:val="32"/>
              </w:rPr>
              <w:t>潘洪岗</w:t>
            </w:r>
          </w:p>
        </w:tc>
        <w:tc>
          <w:tcPr>
            <w:tcW w:w="764" w:type="pct"/>
            <w:tcBorders>
              <w:right w:val="single" w:sz="4" w:space="0" w:color="auto"/>
            </w:tcBorders>
            <w:vAlign w:val="center"/>
          </w:tcPr>
          <w:p w14:paraId="6B2EAC48" w14:textId="0267C701" w:rsidR="004F6CEF" w:rsidRPr="005A156D" w:rsidRDefault="007D25CC" w:rsidP="00482973">
            <w:pPr>
              <w:spacing w:line="560" w:lineRule="exact"/>
              <w:jc w:val="center"/>
              <w:rPr>
                <w:rFonts w:ascii="Times New Roman" w:eastAsiaTheme="minorEastAsia" w:hAnsi="Times New Roman"/>
                <w:szCs w:val="32"/>
              </w:rPr>
            </w:pPr>
            <w:r>
              <w:rPr>
                <w:rFonts w:ascii="Times New Roman" w:eastAsiaTheme="minorEastAsia" w:hAnsi="Times New Roman" w:hint="eastAsia"/>
                <w:szCs w:val="32"/>
              </w:rPr>
              <w:t>15169176639</w:t>
            </w:r>
          </w:p>
        </w:tc>
        <w:tc>
          <w:tcPr>
            <w:tcW w:w="839" w:type="pct"/>
            <w:gridSpan w:val="2"/>
            <w:tcBorders>
              <w:right w:val="single" w:sz="4" w:space="0" w:color="auto"/>
            </w:tcBorders>
            <w:vAlign w:val="center"/>
          </w:tcPr>
          <w:p w14:paraId="789444C8" w14:textId="77777777" w:rsidR="004F6CEF" w:rsidRPr="005A156D" w:rsidRDefault="006174A5" w:rsidP="00482973">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688" w:type="pct"/>
            <w:gridSpan w:val="2"/>
            <w:tcBorders>
              <w:left w:val="single" w:sz="4" w:space="0" w:color="auto"/>
              <w:right w:val="single" w:sz="4" w:space="0" w:color="auto"/>
            </w:tcBorders>
            <w:vAlign w:val="center"/>
          </w:tcPr>
          <w:p w14:paraId="6B1FABF5" w14:textId="77777777" w:rsidR="004F6CEF" w:rsidRPr="005A156D" w:rsidRDefault="004F6CEF" w:rsidP="00482973">
            <w:pPr>
              <w:spacing w:line="560" w:lineRule="exact"/>
              <w:jc w:val="center"/>
              <w:rPr>
                <w:rFonts w:ascii="Times New Roman" w:eastAsiaTheme="minorEastAsia" w:hAnsi="Times New Roman"/>
                <w:szCs w:val="32"/>
              </w:rPr>
            </w:pPr>
            <w:r w:rsidRPr="005A156D">
              <w:rPr>
                <w:rFonts w:ascii="Times New Roman" w:eastAsiaTheme="minorEastAsia" w:hAnsiTheme="minorEastAsia"/>
                <w:szCs w:val="32"/>
              </w:rPr>
              <w:t>陪同人员</w:t>
            </w:r>
          </w:p>
        </w:tc>
        <w:tc>
          <w:tcPr>
            <w:tcW w:w="1124" w:type="pct"/>
            <w:tcBorders>
              <w:left w:val="single" w:sz="4" w:space="0" w:color="auto"/>
              <w:right w:val="single" w:sz="12" w:space="0" w:color="000000"/>
            </w:tcBorders>
            <w:vAlign w:val="center"/>
          </w:tcPr>
          <w:p w14:paraId="3914C739" w14:textId="7A6D1170" w:rsidR="004F6CEF" w:rsidRPr="005A156D" w:rsidRDefault="007D25CC" w:rsidP="00482973">
            <w:pPr>
              <w:spacing w:line="560" w:lineRule="exact"/>
              <w:jc w:val="center"/>
              <w:rPr>
                <w:rFonts w:ascii="Times New Roman" w:eastAsiaTheme="minorEastAsia" w:hAnsi="Times New Roman" w:hint="eastAsia"/>
                <w:szCs w:val="32"/>
              </w:rPr>
            </w:pPr>
            <w:r>
              <w:rPr>
                <w:rFonts w:ascii="Times New Roman" w:eastAsiaTheme="minorEastAsia" w:hAnsi="Times New Roman" w:hint="eastAsia"/>
                <w:szCs w:val="32"/>
              </w:rPr>
              <w:t>周</w:t>
            </w:r>
            <w:r>
              <w:rPr>
                <w:rFonts w:ascii="Times New Roman" w:eastAsiaTheme="minorEastAsia" w:hAnsi="Times New Roman"/>
                <w:szCs w:val="32"/>
              </w:rPr>
              <w:t>广涛</w:t>
            </w:r>
          </w:p>
        </w:tc>
      </w:tr>
      <w:tr w:rsidR="004F6CEF" w:rsidRPr="0068079A" w14:paraId="5938C7D7" w14:textId="77777777" w:rsidTr="00482973">
        <w:tc>
          <w:tcPr>
            <w:tcW w:w="822" w:type="pct"/>
            <w:tcBorders>
              <w:left w:val="single" w:sz="12" w:space="0" w:color="000000"/>
            </w:tcBorders>
            <w:vAlign w:val="center"/>
          </w:tcPr>
          <w:p w14:paraId="3CE1033A" w14:textId="77777777" w:rsidR="004F6CEF" w:rsidRPr="005A156D" w:rsidRDefault="004F6CEF" w:rsidP="00FD0D99">
            <w:pPr>
              <w:jc w:val="center"/>
              <w:rPr>
                <w:rFonts w:ascii="Times New Roman" w:eastAsiaTheme="minorEastAsia" w:hAnsi="Times New Roman"/>
                <w:szCs w:val="32"/>
              </w:rPr>
            </w:pPr>
            <w:r w:rsidRPr="005A156D">
              <w:rPr>
                <w:rFonts w:ascii="Times New Roman" w:eastAsiaTheme="minorEastAsia" w:hAnsiTheme="minorEastAsia"/>
                <w:szCs w:val="32"/>
              </w:rPr>
              <w:t>现场调查人员</w:t>
            </w:r>
          </w:p>
        </w:tc>
        <w:tc>
          <w:tcPr>
            <w:tcW w:w="2366" w:type="pct"/>
            <w:gridSpan w:val="4"/>
            <w:tcBorders>
              <w:right w:val="single" w:sz="4" w:space="0" w:color="auto"/>
            </w:tcBorders>
            <w:vAlign w:val="center"/>
          </w:tcPr>
          <w:p w14:paraId="1F459420" w14:textId="63176DC5" w:rsidR="004F6CEF" w:rsidRPr="005A156D" w:rsidRDefault="00557FE5" w:rsidP="00FD0D99">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路齐英</w:t>
            </w:r>
            <w:r>
              <w:rPr>
                <w:rFonts w:ascii="Times New Roman" w:eastAsiaTheme="minorEastAsia" w:hAnsi="Times New Roman"/>
                <w:szCs w:val="32"/>
              </w:rPr>
              <w:t>、</w:t>
            </w:r>
            <w:r>
              <w:rPr>
                <w:rFonts w:ascii="Times New Roman" w:eastAsiaTheme="minorEastAsia" w:hAnsi="Times New Roman" w:hint="eastAsia"/>
                <w:szCs w:val="32"/>
              </w:rPr>
              <w:t>朱明兴</w:t>
            </w:r>
          </w:p>
        </w:tc>
        <w:tc>
          <w:tcPr>
            <w:tcW w:w="688" w:type="pct"/>
            <w:gridSpan w:val="2"/>
            <w:tcBorders>
              <w:left w:val="single" w:sz="4" w:space="0" w:color="auto"/>
              <w:right w:val="single" w:sz="4" w:space="0" w:color="auto"/>
            </w:tcBorders>
            <w:vAlign w:val="center"/>
          </w:tcPr>
          <w:p w14:paraId="4B50511D" w14:textId="77777777" w:rsidR="004F6CEF" w:rsidRPr="005A156D" w:rsidRDefault="004F6CEF" w:rsidP="00FD0D99">
            <w:pPr>
              <w:tabs>
                <w:tab w:val="left" w:pos="9000"/>
              </w:tabs>
              <w:adjustRightInd w:val="0"/>
              <w:snapToGrid w:val="0"/>
              <w:jc w:val="center"/>
              <w:rPr>
                <w:rFonts w:ascii="Times New Roman" w:eastAsiaTheme="minorEastAsia" w:hAnsi="Times New Roman"/>
                <w:szCs w:val="32"/>
              </w:rPr>
            </w:pPr>
            <w:r w:rsidRPr="005A156D">
              <w:rPr>
                <w:rFonts w:ascii="Times New Roman" w:eastAsiaTheme="minorEastAsia" w:hAnsiTheme="minorEastAsia"/>
                <w:szCs w:val="32"/>
              </w:rPr>
              <w:t>调查时间</w:t>
            </w:r>
          </w:p>
        </w:tc>
        <w:tc>
          <w:tcPr>
            <w:tcW w:w="1124" w:type="pct"/>
            <w:tcBorders>
              <w:left w:val="single" w:sz="4" w:space="0" w:color="auto"/>
              <w:right w:val="single" w:sz="12" w:space="0" w:color="000000"/>
            </w:tcBorders>
            <w:vAlign w:val="center"/>
          </w:tcPr>
          <w:p w14:paraId="634495EE" w14:textId="34AF1FD9" w:rsidR="004F6CEF" w:rsidRPr="005A156D" w:rsidRDefault="002721D2" w:rsidP="007D25CC">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2022</w:t>
            </w:r>
            <w:r w:rsidR="00D24D86">
              <w:rPr>
                <w:rFonts w:ascii="Times New Roman" w:eastAsiaTheme="minorEastAsia" w:hAnsi="Times New Roman" w:hint="eastAsia"/>
                <w:szCs w:val="32"/>
              </w:rPr>
              <w:t>.</w:t>
            </w:r>
            <w:r>
              <w:rPr>
                <w:rFonts w:ascii="Times New Roman" w:eastAsiaTheme="minorEastAsia" w:hAnsi="Times New Roman"/>
                <w:szCs w:val="32"/>
              </w:rPr>
              <w:t>3</w:t>
            </w:r>
            <w:r w:rsidR="00D24D86">
              <w:rPr>
                <w:rFonts w:ascii="Times New Roman" w:eastAsiaTheme="minorEastAsia" w:hAnsi="Times New Roman" w:hint="eastAsia"/>
                <w:szCs w:val="32"/>
              </w:rPr>
              <w:t>.1</w:t>
            </w:r>
            <w:r w:rsidR="007D25CC">
              <w:rPr>
                <w:rFonts w:ascii="Times New Roman" w:eastAsiaTheme="minorEastAsia" w:hAnsi="Times New Roman"/>
                <w:szCs w:val="32"/>
              </w:rPr>
              <w:t>1</w:t>
            </w:r>
          </w:p>
        </w:tc>
      </w:tr>
      <w:tr w:rsidR="004F6CEF" w:rsidRPr="0068079A" w14:paraId="343AD8F1" w14:textId="77777777" w:rsidTr="00186080">
        <w:tc>
          <w:tcPr>
            <w:tcW w:w="822" w:type="pct"/>
            <w:tcBorders>
              <w:left w:val="single" w:sz="12" w:space="0" w:color="000000"/>
            </w:tcBorders>
            <w:vAlign w:val="center"/>
          </w:tcPr>
          <w:p w14:paraId="72577106" w14:textId="77777777" w:rsidR="004F6CEF" w:rsidRPr="005A156D" w:rsidRDefault="004F6CEF" w:rsidP="00186080">
            <w:pPr>
              <w:jc w:val="center"/>
              <w:rPr>
                <w:rFonts w:ascii="Times New Roman" w:eastAsiaTheme="minorEastAsia" w:hAnsi="Times New Roman"/>
                <w:szCs w:val="32"/>
              </w:rPr>
            </w:pPr>
            <w:r w:rsidRPr="005A156D">
              <w:rPr>
                <w:rFonts w:ascii="Times New Roman" w:eastAsiaTheme="minorEastAsia" w:hAnsiTheme="minorEastAsia"/>
                <w:szCs w:val="32"/>
              </w:rPr>
              <w:t>采样人员</w:t>
            </w:r>
          </w:p>
        </w:tc>
        <w:tc>
          <w:tcPr>
            <w:tcW w:w="1755" w:type="pct"/>
            <w:gridSpan w:val="3"/>
            <w:tcBorders>
              <w:right w:val="single" w:sz="4" w:space="0" w:color="auto"/>
            </w:tcBorders>
            <w:vAlign w:val="center"/>
          </w:tcPr>
          <w:p w14:paraId="1F97DEEE" w14:textId="51D0D07F" w:rsidR="004F6CEF" w:rsidRPr="005A156D" w:rsidRDefault="00557FE5" w:rsidP="00327DFA">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szCs w:val="32"/>
              </w:rPr>
              <w:t>王军、朱明兴</w:t>
            </w:r>
          </w:p>
        </w:tc>
        <w:tc>
          <w:tcPr>
            <w:tcW w:w="687" w:type="pct"/>
            <w:gridSpan w:val="2"/>
            <w:tcBorders>
              <w:left w:val="single" w:sz="4" w:space="0" w:color="auto"/>
              <w:right w:val="single" w:sz="4" w:space="0" w:color="auto"/>
            </w:tcBorders>
            <w:vAlign w:val="center"/>
          </w:tcPr>
          <w:p w14:paraId="20500BBB" w14:textId="77777777" w:rsidR="004F6CEF" w:rsidRPr="005A156D" w:rsidRDefault="004F6CEF" w:rsidP="00186080">
            <w:pPr>
              <w:tabs>
                <w:tab w:val="left" w:pos="9000"/>
              </w:tabs>
              <w:adjustRightInd w:val="0"/>
              <w:snapToGrid w:val="0"/>
              <w:jc w:val="center"/>
              <w:rPr>
                <w:rFonts w:ascii="Times New Roman" w:eastAsiaTheme="minorEastAsia" w:hAnsi="Times New Roman"/>
                <w:szCs w:val="32"/>
              </w:rPr>
            </w:pPr>
            <w:r w:rsidRPr="005A156D">
              <w:rPr>
                <w:rFonts w:ascii="Times New Roman" w:eastAsiaTheme="minorEastAsia" w:hAnsiTheme="minorEastAsia"/>
                <w:szCs w:val="32"/>
              </w:rPr>
              <w:t>采样时间</w:t>
            </w:r>
          </w:p>
        </w:tc>
        <w:tc>
          <w:tcPr>
            <w:tcW w:w="1736" w:type="pct"/>
            <w:gridSpan w:val="2"/>
            <w:tcBorders>
              <w:left w:val="single" w:sz="4" w:space="0" w:color="auto"/>
              <w:right w:val="single" w:sz="12" w:space="0" w:color="000000"/>
            </w:tcBorders>
            <w:vAlign w:val="center"/>
          </w:tcPr>
          <w:p w14:paraId="39DED269" w14:textId="165AF340" w:rsidR="004F6CEF" w:rsidRPr="005A156D" w:rsidRDefault="00576C5B" w:rsidP="00576C5B">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szCs w:val="32"/>
              </w:rPr>
              <w:t>2022.5.31</w:t>
            </w:r>
            <w:r w:rsidR="002721D2">
              <w:rPr>
                <w:rFonts w:ascii="Times New Roman" w:eastAsiaTheme="minorEastAsia" w:hAnsi="Times New Roman"/>
                <w:szCs w:val="32"/>
              </w:rPr>
              <w:t>~</w:t>
            </w:r>
            <w:r>
              <w:rPr>
                <w:rFonts w:ascii="Times New Roman" w:eastAsiaTheme="minorEastAsia" w:hAnsi="Times New Roman"/>
                <w:szCs w:val="32"/>
              </w:rPr>
              <w:t>6.2</w:t>
            </w:r>
          </w:p>
        </w:tc>
      </w:tr>
      <w:tr w:rsidR="004F6CEF" w:rsidRPr="0068079A" w14:paraId="1815D019" w14:textId="77777777" w:rsidTr="00186080">
        <w:tc>
          <w:tcPr>
            <w:tcW w:w="822" w:type="pct"/>
            <w:tcBorders>
              <w:left w:val="single" w:sz="12" w:space="0" w:color="000000"/>
            </w:tcBorders>
            <w:vAlign w:val="center"/>
          </w:tcPr>
          <w:p w14:paraId="50A16460" w14:textId="77777777" w:rsidR="004F6CEF" w:rsidRPr="005A156D" w:rsidRDefault="004F6CEF" w:rsidP="00186080">
            <w:pPr>
              <w:jc w:val="center"/>
              <w:rPr>
                <w:rFonts w:ascii="Times New Roman" w:eastAsiaTheme="minorEastAsia" w:hAnsi="Times New Roman"/>
                <w:szCs w:val="32"/>
              </w:rPr>
            </w:pPr>
            <w:r w:rsidRPr="005A156D">
              <w:rPr>
                <w:rFonts w:ascii="Times New Roman" w:eastAsiaTheme="minorEastAsia" w:hAnsiTheme="minorEastAsia"/>
                <w:szCs w:val="32"/>
              </w:rPr>
              <w:t>检测人员</w:t>
            </w:r>
          </w:p>
        </w:tc>
        <w:tc>
          <w:tcPr>
            <w:tcW w:w="1755" w:type="pct"/>
            <w:gridSpan w:val="3"/>
            <w:vAlign w:val="center"/>
          </w:tcPr>
          <w:p w14:paraId="5A949402" w14:textId="2ABB41B8" w:rsidR="004F6CEF" w:rsidRPr="005A156D" w:rsidRDefault="00576C5B" w:rsidP="00186080">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韩杰</w:t>
            </w:r>
          </w:p>
        </w:tc>
        <w:tc>
          <w:tcPr>
            <w:tcW w:w="687" w:type="pct"/>
            <w:gridSpan w:val="2"/>
            <w:vAlign w:val="center"/>
          </w:tcPr>
          <w:p w14:paraId="10FF0877" w14:textId="77777777" w:rsidR="004F6CEF" w:rsidRPr="005A156D" w:rsidRDefault="004F6CEF" w:rsidP="00186080">
            <w:pPr>
              <w:tabs>
                <w:tab w:val="left" w:pos="9000"/>
              </w:tabs>
              <w:adjustRightInd w:val="0"/>
              <w:snapToGrid w:val="0"/>
              <w:jc w:val="center"/>
              <w:rPr>
                <w:rFonts w:ascii="Times New Roman" w:eastAsiaTheme="minorEastAsia" w:hAnsi="Times New Roman"/>
                <w:szCs w:val="32"/>
              </w:rPr>
            </w:pPr>
            <w:r w:rsidRPr="005A156D">
              <w:rPr>
                <w:rFonts w:ascii="Times New Roman" w:eastAsiaTheme="minorEastAsia" w:hAnsiTheme="minorEastAsia"/>
                <w:szCs w:val="32"/>
              </w:rPr>
              <w:t>检测时间</w:t>
            </w:r>
          </w:p>
        </w:tc>
        <w:tc>
          <w:tcPr>
            <w:tcW w:w="1736" w:type="pct"/>
            <w:gridSpan w:val="2"/>
            <w:tcBorders>
              <w:right w:val="single" w:sz="12" w:space="0" w:color="000000"/>
            </w:tcBorders>
            <w:vAlign w:val="center"/>
          </w:tcPr>
          <w:p w14:paraId="22F47AC0" w14:textId="44097AD6" w:rsidR="004F6CEF" w:rsidRPr="005A156D" w:rsidRDefault="00576C5B" w:rsidP="00186080">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szCs w:val="32"/>
              </w:rPr>
              <w:t>2022.5.31~6.2</w:t>
            </w:r>
          </w:p>
        </w:tc>
      </w:tr>
      <w:tr w:rsidR="004F6CEF" w:rsidRPr="0068079A" w14:paraId="648DE0E9" w14:textId="77777777" w:rsidTr="00C21BAA">
        <w:tc>
          <w:tcPr>
            <w:tcW w:w="822" w:type="pct"/>
            <w:tcBorders>
              <w:left w:val="single" w:sz="12" w:space="0" w:color="000000"/>
            </w:tcBorders>
          </w:tcPr>
          <w:p w14:paraId="17DD1957" w14:textId="77777777" w:rsidR="004F6CEF" w:rsidRPr="005A156D" w:rsidRDefault="004F6CEF" w:rsidP="00A3597C">
            <w:pPr>
              <w:spacing w:line="420" w:lineRule="exact"/>
              <w:rPr>
                <w:rFonts w:ascii="Times New Roman" w:eastAsiaTheme="minorEastAsia" w:hAnsi="Times New Roman"/>
                <w:szCs w:val="32"/>
              </w:rPr>
            </w:pPr>
            <w:r w:rsidRPr="005A156D">
              <w:rPr>
                <w:rFonts w:ascii="Times New Roman" w:eastAsiaTheme="minorEastAsia" w:hAnsiTheme="minorEastAsia"/>
                <w:szCs w:val="32"/>
              </w:rPr>
              <w:t>存在的职业病危害因素</w:t>
            </w:r>
          </w:p>
        </w:tc>
        <w:tc>
          <w:tcPr>
            <w:tcW w:w="4178" w:type="pct"/>
            <w:gridSpan w:val="7"/>
            <w:tcBorders>
              <w:right w:val="single" w:sz="12" w:space="0" w:color="000000"/>
            </w:tcBorders>
            <w:vAlign w:val="center"/>
          </w:tcPr>
          <w:p w14:paraId="1821D24F" w14:textId="7A67F83D" w:rsidR="004F6CEF" w:rsidRPr="009A436E" w:rsidRDefault="00576C5B" w:rsidP="00576C5B">
            <w:pPr>
              <w:widowControl/>
              <w:spacing w:line="400" w:lineRule="exact"/>
              <w:ind w:firstLineChars="200" w:firstLine="420"/>
              <w:jc w:val="left"/>
              <w:rPr>
                <w:rFonts w:ascii="Times New Roman" w:eastAsiaTheme="minorEastAsia" w:hAnsiTheme="minorEastAsia"/>
                <w:szCs w:val="21"/>
              </w:rPr>
            </w:pPr>
            <w:r>
              <w:rPr>
                <w:rFonts w:ascii="Times New Roman" w:eastAsiaTheme="minorEastAsia" w:hAnsiTheme="minorEastAsia" w:hint="eastAsia"/>
                <w:szCs w:val="32"/>
              </w:rPr>
              <w:t>甲烷</w:t>
            </w:r>
            <w:r w:rsidR="00D24D86">
              <w:rPr>
                <w:rFonts w:ascii="Times New Roman" w:eastAsiaTheme="minorEastAsia" w:hAnsiTheme="minorEastAsia" w:hint="eastAsia"/>
                <w:szCs w:val="32"/>
              </w:rPr>
              <w:t>、</w:t>
            </w:r>
            <w:r w:rsidR="00DE1CF1" w:rsidRPr="00DE1CF1">
              <w:rPr>
                <w:rFonts w:ascii="Times New Roman" w:eastAsiaTheme="minorEastAsia" w:hAnsiTheme="minorEastAsia" w:hint="eastAsia"/>
                <w:szCs w:val="32"/>
              </w:rPr>
              <w:t>噪声、</w:t>
            </w:r>
            <w:r>
              <w:rPr>
                <w:rFonts w:ascii="Times New Roman" w:eastAsiaTheme="minorEastAsia" w:hAnsiTheme="minorEastAsia" w:hint="eastAsia"/>
                <w:szCs w:val="32"/>
              </w:rPr>
              <w:t>环境高温、工频电场</w:t>
            </w:r>
            <w:r w:rsidR="00DE1CF1" w:rsidRPr="00DE1CF1">
              <w:rPr>
                <w:rFonts w:ascii="Times New Roman" w:eastAsiaTheme="minorEastAsia" w:hAnsiTheme="minorEastAsia" w:hint="eastAsia"/>
                <w:szCs w:val="32"/>
              </w:rPr>
              <w:t>。</w:t>
            </w:r>
          </w:p>
        </w:tc>
      </w:tr>
      <w:tr w:rsidR="004F6CEF" w:rsidRPr="0068079A" w14:paraId="4879CAF3" w14:textId="77777777" w:rsidTr="00A3597C">
        <w:tc>
          <w:tcPr>
            <w:tcW w:w="822" w:type="pct"/>
            <w:tcBorders>
              <w:left w:val="single" w:sz="12" w:space="0" w:color="000000"/>
            </w:tcBorders>
          </w:tcPr>
          <w:p w14:paraId="31FA3E09" w14:textId="77777777" w:rsidR="004F6CEF" w:rsidRPr="005A156D" w:rsidRDefault="004F6CEF" w:rsidP="00A3597C">
            <w:pPr>
              <w:spacing w:line="420" w:lineRule="exact"/>
              <w:rPr>
                <w:rFonts w:ascii="Times New Roman" w:eastAsiaTheme="minorEastAsia" w:hAnsi="Times New Roman"/>
                <w:szCs w:val="32"/>
              </w:rPr>
            </w:pPr>
            <w:r w:rsidRPr="005A156D">
              <w:rPr>
                <w:rFonts w:ascii="Times New Roman" w:eastAsiaTheme="minorEastAsia" w:hAnsiTheme="minorEastAsia"/>
                <w:szCs w:val="32"/>
              </w:rPr>
              <w:t>检测结果</w:t>
            </w:r>
          </w:p>
        </w:tc>
        <w:tc>
          <w:tcPr>
            <w:tcW w:w="4178" w:type="pct"/>
            <w:gridSpan w:val="7"/>
            <w:tcBorders>
              <w:right w:val="single" w:sz="12" w:space="0" w:color="000000"/>
            </w:tcBorders>
            <w:vAlign w:val="center"/>
          </w:tcPr>
          <w:p w14:paraId="682AAE9E" w14:textId="4C2EFD89" w:rsidR="004F6CEF" w:rsidRPr="005B232C" w:rsidRDefault="00327DFA" w:rsidP="007A3F72">
            <w:pPr>
              <w:widowControl/>
              <w:spacing w:line="400" w:lineRule="exact"/>
              <w:ind w:firstLineChars="200" w:firstLine="420"/>
              <w:jc w:val="left"/>
              <w:rPr>
                <w:rFonts w:eastAsia="仿宋_GB2312"/>
                <w:snapToGrid w:val="0"/>
                <w:color w:val="000000"/>
                <w:sz w:val="28"/>
                <w:szCs w:val="28"/>
              </w:rPr>
            </w:pPr>
            <w:r>
              <w:rPr>
                <w:rFonts w:ascii="Times New Roman" w:eastAsiaTheme="minorEastAsia" w:hAnsiTheme="minorEastAsia" w:hint="eastAsia"/>
                <w:szCs w:val="32"/>
              </w:rPr>
              <w:t>检测结果</w:t>
            </w:r>
            <w:r>
              <w:rPr>
                <w:rFonts w:ascii="Times New Roman" w:eastAsiaTheme="minorEastAsia" w:hAnsiTheme="minorEastAsia"/>
                <w:szCs w:val="32"/>
              </w:rPr>
              <w:t>均职业接触限值要求。</w:t>
            </w:r>
          </w:p>
        </w:tc>
      </w:tr>
      <w:tr w:rsidR="004F6CEF" w:rsidRPr="0068079A" w14:paraId="11FE6F79" w14:textId="77777777" w:rsidTr="006C34D8">
        <w:trPr>
          <w:trHeight w:val="2441"/>
        </w:trPr>
        <w:tc>
          <w:tcPr>
            <w:tcW w:w="822" w:type="pct"/>
            <w:tcBorders>
              <w:left w:val="single" w:sz="12" w:space="0" w:color="000000"/>
            </w:tcBorders>
          </w:tcPr>
          <w:p w14:paraId="036BA72B" w14:textId="77777777" w:rsidR="006C34D8" w:rsidRDefault="004F6CEF" w:rsidP="00A3597C">
            <w:pPr>
              <w:spacing w:line="420" w:lineRule="exact"/>
              <w:rPr>
                <w:rFonts w:ascii="Times New Roman" w:eastAsiaTheme="minorEastAsia" w:hAnsiTheme="minorEastAsia"/>
                <w:szCs w:val="32"/>
              </w:rPr>
            </w:pPr>
            <w:r w:rsidRPr="005A156D">
              <w:rPr>
                <w:rFonts w:ascii="Times New Roman" w:eastAsiaTheme="minorEastAsia" w:hAnsiTheme="minorEastAsia"/>
                <w:szCs w:val="32"/>
              </w:rPr>
              <w:t>评价结论</w:t>
            </w:r>
          </w:p>
          <w:p w14:paraId="53F8DCC2" w14:textId="77777777" w:rsidR="004F6CEF" w:rsidRPr="005A156D" w:rsidRDefault="004F6CEF" w:rsidP="00A3597C">
            <w:pPr>
              <w:spacing w:line="420" w:lineRule="exact"/>
              <w:rPr>
                <w:rFonts w:ascii="Times New Roman" w:eastAsiaTheme="minorEastAsia" w:hAnsi="Times New Roman"/>
                <w:szCs w:val="32"/>
              </w:rPr>
            </w:pPr>
            <w:r w:rsidRPr="005A156D">
              <w:rPr>
                <w:rFonts w:ascii="Times New Roman" w:eastAsiaTheme="minorEastAsia" w:hAnsiTheme="minorEastAsia"/>
                <w:szCs w:val="32"/>
              </w:rPr>
              <w:t>与建议</w:t>
            </w:r>
          </w:p>
        </w:tc>
        <w:tc>
          <w:tcPr>
            <w:tcW w:w="4178" w:type="pct"/>
            <w:gridSpan w:val="7"/>
            <w:tcBorders>
              <w:right w:val="single" w:sz="12" w:space="0" w:color="000000"/>
            </w:tcBorders>
          </w:tcPr>
          <w:p w14:paraId="0D39EAE7" w14:textId="6A8F05EF" w:rsidR="0061109A" w:rsidRPr="004120BF" w:rsidRDefault="004F6CEF" w:rsidP="00E4280E">
            <w:pPr>
              <w:widowControl/>
              <w:spacing w:line="400" w:lineRule="exact"/>
              <w:ind w:firstLineChars="200" w:firstLine="420"/>
              <w:jc w:val="left"/>
              <w:rPr>
                <w:rFonts w:ascii="Times New Roman" w:eastAsiaTheme="minorEastAsia" w:hAnsiTheme="minorEastAsia"/>
                <w:szCs w:val="32"/>
              </w:rPr>
            </w:pPr>
            <w:r w:rsidRPr="005A156D">
              <w:rPr>
                <w:rFonts w:ascii="Times New Roman" w:eastAsiaTheme="minorEastAsia" w:hAnsiTheme="minorEastAsia"/>
                <w:szCs w:val="32"/>
              </w:rPr>
              <w:t>结论</w:t>
            </w:r>
            <w:r w:rsidRPr="0061109A">
              <w:rPr>
                <w:rFonts w:ascii="Times New Roman" w:eastAsiaTheme="minorEastAsia" w:hAnsiTheme="minorEastAsia"/>
                <w:szCs w:val="32"/>
              </w:rPr>
              <w:t>：</w:t>
            </w:r>
            <w:r w:rsidR="00576C5B" w:rsidRPr="00576C5B">
              <w:rPr>
                <w:rFonts w:ascii="Times New Roman" w:eastAsiaTheme="minorEastAsia" w:hAnsiTheme="minorEastAsia" w:hint="eastAsia"/>
                <w:szCs w:val="32"/>
              </w:rPr>
              <w:t>本报告认为山东中石油昆仑燃气有限公司济钢</w:t>
            </w:r>
            <w:r w:rsidR="00576C5B" w:rsidRPr="00576C5B">
              <w:rPr>
                <w:rFonts w:ascii="Times New Roman" w:eastAsiaTheme="minorEastAsia" w:hAnsiTheme="minorEastAsia" w:hint="eastAsia"/>
                <w:szCs w:val="32"/>
              </w:rPr>
              <w:t>CNG</w:t>
            </w:r>
            <w:r w:rsidR="00576C5B" w:rsidRPr="00576C5B">
              <w:rPr>
                <w:rFonts w:ascii="Times New Roman" w:eastAsiaTheme="minorEastAsia" w:hAnsiTheme="minorEastAsia" w:hint="eastAsia"/>
                <w:szCs w:val="32"/>
              </w:rPr>
              <w:t>加气子站工程职业病危害防护措施得当，正常生产过程中，能够满足国家和地方对职业病防治方面法律法规要求，具备建设项目职业病防护设施竣工验收的条件</w:t>
            </w:r>
            <w:r w:rsidR="00327DFA" w:rsidRPr="00327DFA">
              <w:rPr>
                <w:rFonts w:ascii="Times New Roman" w:eastAsiaTheme="minorEastAsia" w:hAnsiTheme="minorEastAsia" w:hint="eastAsia"/>
                <w:szCs w:val="32"/>
              </w:rPr>
              <w:t>。</w:t>
            </w:r>
          </w:p>
          <w:p w14:paraId="7E2CBED1" w14:textId="69CA3B37" w:rsidR="00576C5B" w:rsidRDefault="004F6CEF" w:rsidP="00000C4E">
            <w:pPr>
              <w:tabs>
                <w:tab w:val="left" w:pos="7740"/>
              </w:tabs>
              <w:spacing w:line="490" w:lineRule="exact"/>
              <w:outlineLvl w:val="1"/>
              <w:rPr>
                <w:rFonts w:ascii="Times New Roman" w:eastAsiaTheme="minorEastAsia" w:hAnsiTheme="minorEastAsia"/>
                <w:szCs w:val="32"/>
              </w:rPr>
            </w:pPr>
            <w:r w:rsidRPr="006174A5">
              <w:rPr>
                <w:rFonts w:ascii="Times New Roman" w:eastAsiaTheme="minorEastAsia" w:hAnsiTheme="minorEastAsia"/>
                <w:szCs w:val="32"/>
              </w:rPr>
              <w:t>建议：</w:t>
            </w:r>
          </w:p>
          <w:p w14:paraId="0E4EA338" w14:textId="442649B9" w:rsidR="00576C5B" w:rsidRPr="00576C5B" w:rsidRDefault="00576C5B" w:rsidP="00576C5B">
            <w:pPr>
              <w:widowControl/>
              <w:spacing w:line="400" w:lineRule="exact"/>
              <w:ind w:firstLineChars="200" w:firstLine="422"/>
              <w:jc w:val="left"/>
              <w:rPr>
                <w:rFonts w:ascii="Times New Roman" w:eastAsiaTheme="minorEastAsia" w:hAnsiTheme="minorEastAsia"/>
                <w:b/>
                <w:szCs w:val="32"/>
              </w:rPr>
            </w:pPr>
            <w:r w:rsidRPr="00576C5B">
              <w:rPr>
                <w:rFonts w:ascii="Times New Roman" w:eastAsiaTheme="minorEastAsia" w:hAnsiTheme="minorEastAsia" w:hint="eastAsia"/>
                <w:b/>
                <w:szCs w:val="32"/>
              </w:rPr>
              <w:t>1</w:t>
            </w:r>
            <w:r w:rsidRPr="00576C5B">
              <w:rPr>
                <w:rFonts w:ascii="Times New Roman" w:eastAsiaTheme="minorEastAsia" w:hAnsiTheme="minorEastAsia" w:hint="eastAsia"/>
                <w:b/>
                <w:szCs w:val="32"/>
              </w:rPr>
              <w:t>整改措施及复查表</w:t>
            </w:r>
          </w:p>
          <w:p w14:paraId="28F30CDF" w14:textId="5C5109C3" w:rsidR="00576C5B" w:rsidRPr="00576C5B" w:rsidRDefault="00576C5B" w:rsidP="008D2CF7">
            <w:pPr>
              <w:adjustRightInd w:val="0"/>
              <w:snapToGrid w:val="0"/>
              <w:spacing w:line="490" w:lineRule="exact"/>
              <w:jc w:val="center"/>
              <w:rPr>
                <w:rFonts w:ascii="Times New Roman" w:eastAsiaTheme="minorEastAsia" w:hAnsiTheme="minorEastAsia"/>
                <w:b/>
                <w:szCs w:val="32"/>
              </w:rPr>
            </w:pPr>
            <w:r w:rsidRPr="008D2CF7">
              <w:rPr>
                <w:rFonts w:eastAsia="仿宋_GB2312"/>
                <w:b/>
                <w:bCs/>
                <w:snapToGrid w:val="0"/>
                <w:color w:val="000000"/>
              </w:rPr>
              <w:t>表</w:t>
            </w:r>
            <w:r w:rsidRPr="008D2CF7">
              <w:rPr>
                <w:rFonts w:eastAsia="仿宋_GB2312"/>
                <w:b/>
                <w:bCs/>
                <w:snapToGrid w:val="0"/>
                <w:color w:val="000000"/>
              </w:rPr>
              <w:t>1</w:t>
            </w:r>
            <w:r w:rsidRPr="008D2CF7">
              <w:rPr>
                <w:rFonts w:eastAsia="仿宋_GB2312"/>
                <w:b/>
                <w:bCs/>
                <w:snapToGrid w:val="0"/>
                <w:color w:val="000000"/>
              </w:rPr>
              <w:t>整改措施及复查表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56"/>
              <w:gridCol w:w="1973"/>
              <w:gridCol w:w="3027"/>
              <w:gridCol w:w="1857"/>
            </w:tblGrid>
            <w:tr w:rsidR="00576C5B" w:rsidRPr="0070044E" w14:paraId="170F03C3" w14:textId="77777777" w:rsidTr="00576C5B">
              <w:trPr>
                <w:trHeight w:val="454"/>
                <w:tblHeader/>
                <w:jc w:val="center"/>
              </w:trPr>
              <w:tc>
                <w:tcPr>
                  <w:tcW w:w="704" w:type="dxa"/>
                  <w:vAlign w:val="center"/>
                </w:tcPr>
                <w:p w14:paraId="0F417FF6" w14:textId="77777777" w:rsidR="00576C5B" w:rsidRPr="0070044E" w:rsidRDefault="00576C5B" w:rsidP="00576C5B">
                  <w:pPr>
                    <w:jc w:val="center"/>
                    <w:rPr>
                      <w:rFonts w:ascii="Times New Roman" w:eastAsia="仿宋_GB2312" w:hAnsi="Times New Roman"/>
                      <w:b/>
                      <w:color w:val="000000"/>
                      <w:szCs w:val="21"/>
                    </w:rPr>
                  </w:pPr>
                  <w:bookmarkStart w:id="0" w:name="_Hlk59129462"/>
                  <w:r w:rsidRPr="0070044E">
                    <w:rPr>
                      <w:rFonts w:ascii="Times New Roman" w:eastAsia="仿宋_GB2312" w:hAnsi="Times New Roman"/>
                      <w:b/>
                      <w:color w:val="000000"/>
                      <w:szCs w:val="21"/>
                    </w:rPr>
                    <w:t>序号</w:t>
                  </w:r>
                </w:p>
              </w:tc>
              <w:tc>
                <w:tcPr>
                  <w:tcW w:w="2342" w:type="dxa"/>
                  <w:vAlign w:val="center"/>
                </w:tcPr>
                <w:p w14:paraId="5ED6B5A4" w14:textId="77777777" w:rsidR="00576C5B" w:rsidRPr="0070044E" w:rsidRDefault="00576C5B" w:rsidP="00576C5B">
                  <w:pPr>
                    <w:jc w:val="center"/>
                    <w:rPr>
                      <w:rFonts w:ascii="Times New Roman" w:eastAsia="仿宋_GB2312" w:hAnsi="Times New Roman"/>
                      <w:b/>
                      <w:color w:val="000000"/>
                      <w:szCs w:val="21"/>
                    </w:rPr>
                  </w:pPr>
                  <w:r w:rsidRPr="0070044E">
                    <w:rPr>
                      <w:rFonts w:ascii="Times New Roman" w:eastAsia="仿宋_GB2312" w:hAnsi="Times New Roman"/>
                      <w:b/>
                      <w:color w:val="000000"/>
                      <w:szCs w:val="21"/>
                    </w:rPr>
                    <w:t>存在问题</w:t>
                  </w:r>
                </w:p>
              </w:tc>
              <w:tc>
                <w:tcPr>
                  <w:tcW w:w="3686" w:type="dxa"/>
                  <w:vAlign w:val="center"/>
                </w:tcPr>
                <w:p w14:paraId="6E033409" w14:textId="77777777" w:rsidR="00576C5B" w:rsidRPr="0070044E" w:rsidRDefault="00576C5B" w:rsidP="00576C5B">
                  <w:pPr>
                    <w:jc w:val="center"/>
                    <w:rPr>
                      <w:rFonts w:ascii="Times New Roman" w:eastAsia="仿宋_GB2312" w:hAnsi="Times New Roman"/>
                      <w:b/>
                      <w:color w:val="000000"/>
                      <w:szCs w:val="21"/>
                    </w:rPr>
                  </w:pPr>
                  <w:r w:rsidRPr="0070044E">
                    <w:rPr>
                      <w:rFonts w:ascii="Times New Roman" w:eastAsia="仿宋_GB2312" w:hAnsi="Times New Roman"/>
                      <w:b/>
                      <w:color w:val="000000"/>
                      <w:szCs w:val="21"/>
                    </w:rPr>
                    <w:t>整改措施建议</w:t>
                  </w:r>
                </w:p>
              </w:tc>
              <w:tc>
                <w:tcPr>
                  <w:tcW w:w="2194" w:type="dxa"/>
                  <w:vAlign w:val="center"/>
                </w:tcPr>
                <w:p w14:paraId="0BF026D9" w14:textId="77777777" w:rsidR="00576C5B" w:rsidRPr="0070044E" w:rsidRDefault="00576C5B" w:rsidP="00576C5B">
                  <w:pPr>
                    <w:jc w:val="center"/>
                    <w:rPr>
                      <w:rFonts w:ascii="Times New Roman" w:eastAsia="仿宋_GB2312" w:hAnsi="Times New Roman"/>
                      <w:b/>
                      <w:color w:val="000000"/>
                      <w:szCs w:val="21"/>
                    </w:rPr>
                  </w:pPr>
                  <w:r w:rsidRPr="0070044E">
                    <w:rPr>
                      <w:rFonts w:ascii="Times New Roman" w:eastAsia="仿宋_GB2312" w:hAnsi="Times New Roman"/>
                      <w:b/>
                      <w:color w:val="000000"/>
                      <w:szCs w:val="21"/>
                    </w:rPr>
                    <w:t>整改情况</w:t>
                  </w:r>
                </w:p>
              </w:tc>
            </w:tr>
            <w:tr w:rsidR="00576C5B" w:rsidRPr="0070044E" w14:paraId="22DFC39F" w14:textId="77777777" w:rsidTr="00576C5B">
              <w:trPr>
                <w:trHeight w:val="454"/>
                <w:jc w:val="center"/>
              </w:trPr>
              <w:tc>
                <w:tcPr>
                  <w:tcW w:w="8926" w:type="dxa"/>
                  <w:gridSpan w:val="4"/>
                  <w:vAlign w:val="center"/>
                </w:tcPr>
                <w:p w14:paraId="36101AC5" w14:textId="77777777" w:rsidR="00576C5B" w:rsidRPr="0070044E" w:rsidRDefault="00576C5B" w:rsidP="00576C5B">
                  <w:pPr>
                    <w:jc w:val="left"/>
                    <w:rPr>
                      <w:rFonts w:ascii="Times New Roman" w:eastAsia="仿宋_GB2312" w:hAnsi="Times New Roman"/>
                      <w:color w:val="000000"/>
                    </w:rPr>
                  </w:pPr>
                  <w:r w:rsidRPr="0070044E">
                    <w:rPr>
                      <w:rFonts w:ascii="Times New Roman" w:eastAsia="仿宋_GB2312" w:hAnsi="Times New Roman"/>
                      <w:color w:val="000000"/>
                    </w:rPr>
                    <w:t>1.</w:t>
                  </w:r>
                  <w:r w:rsidRPr="0070044E">
                    <w:rPr>
                      <w:rFonts w:ascii="Times New Roman" w:eastAsia="仿宋_GB2312" w:hAnsi="Times New Roman"/>
                      <w:bCs/>
                      <w:color w:val="000000"/>
                      <w:kern w:val="0"/>
                      <w:szCs w:val="21"/>
                    </w:rPr>
                    <w:t>应急救援</w:t>
                  </w:r>
                </w:p>
              </w:tc>
            </w:tr>
            <w:tr w:rsidR="00576C5B" w:rsidRPr="0070044E" w14:paraId="25D26557" w14:textId="77777777" w:rsidTr="00576C5B">
              <w:trPr>
                <w:trHeight w:val="454"/>
                <w:jc w:val="center"/>
              </w:trPr>
              <w:tc>
                <w:tcPr>
                  <w:tcW w:w="704" w:type="dxa"/>
                  <w:vAlign w:val="center"/>
                </w:tcPr>
                <w:p w14:paraId="7D606C3F" w14:textId="77777777" w:rsidR="00576C5B" w:rsidRPr="0070044E" w:rsidRDefault="00576C5B" w:rsidP="00576C5B">
                  <w:pPr>
                    <w:jc w:val="center"/>
                    <w:rPr>
                      <w:rFonts w:ascii="Times New Roman" w:eastAsia="仿宋_GB2312" w:hAnsi="Times New Roman"/>
                      <w:color w:val="000000"/>
                      <w:szCs w:val="21"/>
                    </w:rPr>
                  </w:pPr>
                  <w:r w:rsidRPr="0070044E">
                    <w:rPr>
                      <w:rFonts w:ascii="Times New Roman" w:eastAsia="仿宋_GB2312" w:hAnsi="Times New Roman"/>
                      <w:color w:val="000000"/>
                      <w:szCs w:val="21"/>
                    </w:rPr>
                    <w:t>1.1</w:t>
                  </w:r>
                </w:p>
              </w:tc>
              <w:tc>
                <w:tcPr>
                  <w:tcW w:w="2342" w:type="dxa"/>
                  <w:vAlign w:val="center"/>
                </w:tcPr>
                <w:p w14:paraId="7725A3A5" w14:textId="77777777" w:rsidR="00576C5B" w:rsidRPr="0070044E" w:rsidRDefault="00576C5B" w:rsidP="00576C5B">
                  <w:pPr>
                    <w:adjustRightInd w:val="0"/>
                    <w:snapToGrid w:val="0"/>
                    <w:jc w:val="center"/>
                    <w:rPr>
                      <w:rFonts w:ascii="Times New Roman" w:eastAsia="仿宋_GB2312" w:hAnsi="Times New Roman"/>
                      <w:bCs/>
                      <w:color w:val="000000"/>
                      <w:kern w:val="0"/>
                      <w:szCs w:val="21"/>
                    </w:rPr>
                  </w:pPr>
                  <w:r w:rsidRPr="0070044E">
                    <w:rPr>
                      <w:rFonts w:ascii="Times New Roman" w:eastAsia="仿宋_GB2312" w:hAnsi="Times New Roman"/>
                      <w:color w:val="000000"/>
                      <w:szCs w:val="21"/>
                    </w:rPr>
                    <w:t>未进行应急演练。</w:t>
                  </w:r>
                </w:p>
              </w:tc>
              <w:tc>
                <w:tcPr>
                  <w:tcW w:w="3686" w:type="dxa"/>
                  <w:vAlign w:val="center"/>
                </w:tcPr>
                <w:p w14:paraId="7A03ED65" w14:textId="77777777" w:rsidR="00576C5B" w:rsidRPr="0070044E" w:rsidRDefault="00576C5B" w:rsidP="00576C5B">
                  <w:pPr>
                    <w:tabs>
                      <w:tab w:val="left" w:pos="9000"/>
                    </w:tabs>
                    <w:rPr>
                      <w:rFonts w:ascii="Times New Roman" w:eastAsia="仿宋_GB2312" w:hAnsi="Times New Roman" w:hint="eastAsia"/>
                      <w:color w:val="000000"/>
                      <w:szCs w:val="21"/>
                    </w:rPr>
                  </w:pPr>
                  <w:r w:rsidRPr="0070044E">
                    <w:rPr>
                      <w:rFonts w:ascii="Times New Roman" w:eastAsia="仿宋_GB2312" w:hAnsi="Times New Roman"/>
                      <w:bCs/>
                      <w:color w:val="000000"/>
                      <w:szCs w:val="21"/>
                    </w:rPr>
                    <w:t>建议企业</w:t>
                  </w:r>
                  <w:r>
                    <w:rPr>
                      <w:rFonts w:ascii="Times New Roman" w:eastAsia="仿宋_GB2312" w:hAnsi="Times New Roman"/>
                      <w:bCs/>
                      <w:color w:val="000000"/>
                      <w:szCs w:val="21"/>
                    </w:rPr>
                    <w:t>，按照相关规定对应急</w:t>
                  </w:r>
                  <w:r>
                    <w:rPr>
                      <w:rFonts w:ascii="Times New Roman" w:eastAsia="仿宋_GB2312" w:hAnsi="Times New Roman" w:hint="eastAsia"/>
                      <w:bCs/>
                      <w:color w:val="000000"/>
                      <w:szCs w:val="21"/>
                    </w:rPr>
                    <w:t>预案</w:t>
                  </w:r>
                  <w:r>
                    <w:rPr>
                      <w:rFonts w:ascii="Times New Roman" w:eastAsia="仿宋_GB2312" w:hAnsi="Times New Roman"/>
                      <w:bCs/>
                      <w:color w:val="000000"/>
                      <w:szCs w:val="21"/>
                    </w:rPr>
                    <w:t>进行演练</w:t>
                  </w:r>
                  <w:r>
                    <w:rPr>
                      <w:rFonts w:ascii="Times New Roman" w:eastAsia="仿宋_GB2312" w:hAnsi="Times New Roman" w:hint="eastAsia"/>
                      <w:bCs/>
                      <w:color w:val="000000"/>
                      <w:szCs w:val="21"/>
                    </w:rPr>
                    <w:t>，</w:t>
                  </w:r>
                  <w:r w:rsidRPr="00D1151E">
                    <w:rPr>
                      <w:rFonts w:ascii="Times New Roman" w:eastAsia="仿宋_GB2312" w:hAnsi="Times New Roman" w:hint="eastAsia"/>
                      <w:bCs/>
                      <w:color w:val="000000"/>
                      <w:szCs w:val="21"/>
                    </w:rPr>
                    <w:t>对应急预案演练效果进行评估，撰写应急预案演练评估报告，分析存在的问题，并对应急预案提出修订意见</w:t>
                  </w:r>
                  <w:r>
                    <w:rPr>
                      <w:rFonts w:ascii="Times New Roman" w:eastAsia="仿宋_GB2312" w:hAnsi="Times New Roman" w:hint="eastAsia"/>
                      <w:bCs/>
                      <w:color w:val="000000"/>
                      <w:szCs w:val="21"/>
                    </w:rPr>
                    <w:t>。</w:t>
                  </w:r>
                </w:p>
              </w:tc>
              <w:tc>
                <w:tcPr>
                  <w:tcW w:w="2194" w:type="dxa"/>
                  <w:vAlign w:val="center"/>
                </w:tcPr>
                <w:p w14:paraId="03B730A9" w14:textId="77777777" w:rsidR="00576C5B" w:rsidRPr="0070044E" w:rsidRDefault="00576C5B" w:rsidP="00576C5B">
                  <w:pPr>
                    <w:tabs>
                      <w:tab w:val="left" w:pos="9000"/>
                    </w:tabs>
                    <w:jc w:val="left"/>
                    <w:rPr>
                      <w:rFonts w:ascii="Times New Roman" w:eastAsia="仿宋_GB2312" w:hAnsi="Times New Roman" w:hint="eastAsia"/>
                      <w:bCs/>
                      <w:color w:val="000000"/>
                      <w:szCs w:val="21"/>
                    </w:rPr>
                  </w:pPr>
                  <w:r>
                    <w:rPr>
                      <w:rFonts w:ascii="Times New Roman" w:eastAsia="仿宋_GB2312" w:hAnsi="Times New Roman" w:hint="eastAsia"/>
                      <w:bCs/>
                      <w:color w:val="000000"/>
                      <w:szCs w:val="21"/>
                    </w:rPr>
                    <w:t>纳入整改</w:t>
                  </w:r>
                  <w:r>
                    <w:rPr>
                      <w:rFonts w:ascii="Times New Roman" w:eastAsia="仿宋_GB2312" w:hAnsi="Times New Roman"/>
                      <w:bCs/>
                      <w:color w:val="000000"/>
                      <w:szCs w:val="21"/>
                    </w:rPr>
                    <w:t>计划</w:t>
                  </w:r>
                </w:p>
              </w:tc>
            </w:tr>
            <w:tr w:rsidR="00576C5B" w:rsidRPr="0070044E" w14:paraId="2D989D59" w14:textId="77777777" w:rsidTr="00576C5B">
              <w:trPr>
                <w:trHeight w:val="454"/>
                <w:jc w:val="center"/>
              </w:trPr>
              <w:tc>
                <w:tcPr>
                  <w:tcW w:w="704" w:type="dxa"/>
                  <w:vAlign w:val="center"/>
                </w:tcPr>
                <w:p w14:paraId="138678F3" w14:textId="77777777" w:rsidR="00576C5B" w:rsidRPr="0070044E" w:rsidRDefault="00576C5B" w:rsidP="00576C5B">
                  <w:pPr>
                    <w:jc w:val="center"/>
                    <w:rPr>
                      <w:rFonts w:ascii="Times New Roman" w:eastAsia="仿宋_GB2312" w:hAnsi="Times New Roman"/>
                      <w:color w:val="000000"/>
                      <w:szCs w:val="21"/>
                    </w:rPr>
                  </w:pPr>
                  <w:r w:rsidRPr="0070044E">
                    <w:rPr>
                      <w:rFonts w:ascii="Times New Roman" w:eastAsia="仿宋_GB2312" w:hAnsi="Times New Roman"/>
                      <w:color w:val="000000"/>
                      <w:szCs w:val="21"/>
                    </w:rPr>
                    <w:t>1.2</w:t>
                  </w:r>
                </w:p>
              </w:tc>
              <w:tc>
                <w:tcPr>
                  <w:tcW w:w="2342" w:type="dxa"/>
                  <w:vAlign w:val="center"/>
                </w:tcPr>
                <w:p w14:paraId="28DABA8D" w14:textId="77777777" w:rsidR="00576C5B" w:rsidRPr="0070044E" w:rsidRDefault="00576C5B" w:rsidP="00576C5B">
                  <w:pPr>
                    <w:adjustRightInd w:val="0"/>
                    <w:snapToGrid w:val="0"/>
                    <w:jc w:val="center"/>
                    <w:rPr>
                      <w:rFonts w:ascii="Times New Roman" w:eastAsia="仿宋_GB2312" w:hAnsi="Times New Roman"/>
                      <w:color w:val="000000"/>
                      <w:szCs w:val="21"/>
                    </w:rPr>
                  </w:pPr>
                  <w:r w:rsidRPr="0070044E">
                    <w:rPr>
                      <w:rFonts w:ascii="Times New Roman" w:eastAsia="仿宋_GB2312" w:hAnsi="Times New Roman"/>
                      <w:color w:val="000000"/>
                      <w:szCs w:val="21"/>
                    </w:rPr>
                    <w:t>急救药箱内未配备防暑降温药品。</w:t>
                  </w:r>
                </w:p>
              </w:tc>
              <w:tc>
                <w:tcPr>
                  <w:tcW w:w="3686" w:type="dxa"/>
                  <w:vAlign w:val="center"/>
                </w:tcPr>
                <w:p w14:paraId="6A337682" w14:textId="77777777" w:rsidR="00576C5B" w:rsidRPr="0070044E" w:rsidRDefault="00576C5B" w:rsidP="00576C5B">
                  <w:pPr>
                    <w:tabs>
                      <w:tab w:val="left" w:pos="9000"/>
                    </w:tabs>
                    <w:rPr>
                      <w:rFonts w:ascii="Times New Roman" w:eastAsia="仿宋_GB2312" w:hAnsi="Times New Roman"/>
                      <w:bCs/>
                      <w:color w:val="000000"/>
                      <w:szCs w:val="21"/>
                    </w:rPr>
                  </w:pPr>
                  <w:r w:rsidRPr="0070044E">
                    <w:rPr>
                      <w:rFonts w:ascii="Times New Roman" w:eastAsia="仿宋_GB2312" w:hAnsi="Times New Roman"/>
                      <w:bCs/>
                      <w:color w:val="000000"/>
                      <w:szCs w:val="21"/>
                    </w:rPr>
                    <w:t>建议企业在急救药箱内配备防暑降温药品。</w:t>
                  </w:r>
                </w:p>
              </w:tc>
              <w:tc>
                <w:tcPr>
                  <w:tcW w:w="2194" w:type="dxa"/>
                  <w:vAlign w:val="center"/>
                </w:tcPr>
                <w:p w14:paraId="53563769" w14:textId="77777777" w:rsidR="00576C5B" w:rsidRPr="0070044E" w:rsidRDefault="00576C5B" w:rsidP="00576C5B">
                  <w:pPr>
                    <w:tabs>
                      <w:tab w:val="left" w:pos="9000"/>
                    </w:tabs>
                    <w:jc w:val="left"/>
                    <w:rPr>
                      <w:rFonts w:ascii="Times New Roman" w:eastAsia="仿宋_GB2312" w:hAnsi="Times New Roman"/>
                      <w:bCs/>
                      <w:color w:val="000000"/>
                      <w:szCs w:val="21"/>
                    </w:rPr>
                  </w:pPr>
                  <w:r w:rsidRPr="0070044E">
                    <w:rPr>
                      <w:rFonts w:ascii="Times New Roman" w:eastAsia="仿宋_GB2312" w:hAnsi="Times New Roman"/>
                      <w:bCs/>
                      <w:color w:val="000000"/>
                      <w:szCs w:val="21"/>
                    </w:rPr>
                    <w:t>已整改</w:t>
                  </w:r>
                </w:p>
              </w:tc>
            </w:tr>
            <w:tr w:rsidR="00576C5B" w:rsidRPr="0070044E" w14:paraId="4F473DBC" w14:textId="77777777" w:rsidTr="00576C5B">
              <w:trPr>
                <w:trHeight w:val="454"/>
                <w:jc w:val="center"/>
              </w:trPr>
              <w:tc>
                <w:tcPr>
                  <w:tcW w:w="704" w:type="dxa"/>
                  <w:vAlign w:val="center"/>
                </w:tcPr>
                <w:p w14:paraId="52D92FE1" w14:textId="77777777" w:rsidR="00576C5B" w:rsidRPr="0070044E" w:rsidRDefault="00576C5B" w:rsidP="00576C5B">
                  <w:pPr>
                    <w:jc w:val="center"/>
                    <w:rPr>
                      <w:rFonts w:ascii="Times New Roman" w:eastAsia="仿宋_GB2312" w:hAnsi="Times New Roman"/>
                      <w:color w:val="000000"/>
                      <w:szCs w:val="21"/>
                    </w:rPr>
                  </w:pPr>
                  <w:r>
                    <w:rPr>
                      <w:rFonts w:ascii="Times New Roman" w:eastAsia="仿宋_GB2312" w:hAnsi="Times New Roman" w:hint="eastAsia"/>
                      <w:color w:val="000000"/>
                      <w:szCs w:val="21"/>
                    </w:rPr>
                    <w:t>1.3</w:t>
                  </w:r>
                </w:p>
              </w:tc>
              <w:tc>
                <w:tcPr>
                  <w:tcW w:w="2342" w:type="dxa"/>
                  <w:vAlign w:val="center"/>
                </w:tcPr>
                <w:p w14:paraId="710EAEB1" w14:textId="77777777" w:rsidR="00576C5B" w:rsidRPr="0070044E" w:rsidRDefault="00576C5B" w:rsidP="00576C5B">
                  <w:pPr>
                    <w:adjustRightInd w:val="0"/>
                    <w:snapToGrid w:val="0"/>
                    <w:jc w:val="center"/>
                    <w:rPr>
                      <w:rFonts w:ascii="Times New Roman" w:eastAsia="仿宋_GB2312" w:hAnsi="Times New Roman" w:hint="eastAsia"/>
                      <w:color w:val="000000"/>
                      <w:szCs w:val="21"/>
                    </w:rPr>
                  </w:pPr>
                  <w:r>
                    <w:rPr>
                      <w:rFonts w:ascii="Times New Roman" w:eastAsia="仿宋_GB2312" w:hAnsi="Times New Roman" w:hint="eastAsia"/>
                      <w:color w:val="000000"/>
                      <w:szCs w:val="21"/>
                    </w:rPr>
                    <w:t>可燃</w:t>
                  </w:r>
                  <w:r>
                    <w:rPr>
                      <w:rFonts w:ascii="Times New Roman" w:eastAsia="仿宋_GB2312" w:hAnsi="Times New Roman"/>
                      <w:color w:val="000000"/>
                      <w:szCs w:val="21"/>
                    </w:rPr>
                    <w:t>气体报警系统未设置现场声光报警装置。</w:t>
                  </w:r>
                </w:p>
              </w:tc>
              <w:tc>
                <w:tcPr>
                  <w:tcW w:w="3686" w:type="dxa"/>
                  <w:vAlign w:val="center"/>
                </w:tcPr>
                <w:p w14:paraId="5B50A1FA" w14:textId="77777777" w:rsidR="00576C5B" w:rsidRPr="00D1151E" w:rsidRDefault="00576C5B" w:rsidP="00576C5B">
                  <w:pPr>
                    <w:tabs>
                      <w:tab w:val="left" w:pos="9000"/>
                    </w:tabs>
                    <w:rPr>
                      <w:rFonts w:ascii="Times New Roman" w:eastAsia="仿宋_GB2312" w:hAnsi="Times New Roman" w:hint="eastAsia"/>
                      <w:bCs/>
                      <w:color w:val="000000"/>
                      <w:szCs w:val="21"/>
                    </w:rPr>
                  </w:pPr>
                  <w:r>
                    <w:rPr>
                      <w:rFonts w:ascii="Times New Roman" w:eastAsia="仿宋_GB2312" w:hAnsi="Times New Roman" w:hint="eastAsia"/>
                      <w:bCs/>
                      <w:color w:val="000000"/>
                      <w:szCs w:val="21"/>
                    </w:rPr>
                    <w:t>建议</w:t>
                  </w:r>
                  <w:r>
                    <w:rPr>
                      <w:rFonts w:ascii="Times New Roman" w:eastAsia="仿宋_GB2312" w:hAnsi="Times New Roman"/>
                      <w:bCs/>
                      <w:color w:val="000000"/>
                      <w:szCs w:val="21"/>
                    </w:rPr>
                    <w:t>企业在现场设置声光报警装置。</w:t>
                  </w:r>
                </w:p>
              </w:tc>
              <w:tc>
                <w:tcPr>
                  <w:tcW w:w="2194" w:type="dxa"/>
                  <w:vAlign w:val="center"/>
                </w:tcPr>
                <w:p w14:paraId="3F62E064" w14:textId="77777777" w:rsidR="00576C5B" w:rsidRPr="00D1151E" w:rsidRDefault="00576C5B" w:rsidP="00576C5B">
                  <w:pPr>
                    <w:tabs>
                      <w:tab w:val="left" w:pos="9000"/>
                    </w:tabs>
                    <w:jc w:val="left"/>
                    <w:rPr>
                      <w:rFonts w:ascii="Times New Roman" w:eastAsia="仿宋_GB2312" w:hAnsi="Times New Roman" w:hint="eastAsia"/>
                      <w:bCs/>
                      <w:color w:val="000000"/>
                      <w:szCs w:val="21"/>
                    </w:rPr>
                  </w:pPr>
                  <w:r>
                    <w:rPr>
                      <w:rFonts w:ascii="Times New Roman" w:eastAsia="仿宋_GB2312" w:hAnsi="Times New Roman" w:hint="eastAsia"/>
                      <w:bCs/>
                      <w:color w:val="000000"/>
                      <w:szCs w:val="21"/>
                    </w:rPr>
                    <w:t>纳入整改</w:t>
                  </w:r>
                  <w:r>
                    <w:rPr>
                      <w:rFonts w:ascii="Times New Roman" w:eastAsia="仿宋_GB2312" w:hAnsi="Times New Roman"/>
                      <w:bCs/>
                      <w:color w:val="000000"/>
                      <w:szCs w:val="21"/>
                    </w:rPr>
                    <w:t>计划。</w:t>
                  </w:r>
                </w:p>
              </w:tc>
            </w:tr>
            <w:tr w:rsidR="00576C5B" w:rsidRPr="0070044E" w14:paraId="372FE84C" w14:textId="77777777" w:rsidTr="00576C5B">
              <w:trPr>
                <w:trHeight w:val="454"/>
                <w:jc w:val="center"/>
              </w:trPr>
              <w:tc>
                <w:tcPr>
                  <w:tcW w:w="704" w:type="dxa"/>
                  <w:vAlign w:val="center"/>
                </w:tcPr>
                <w:p w14:paraId="7B18343A" w14:textId="77777777" w:rsidR="00576C5B" w:rsidRDefault="00576C5B" w:rsidP="00576C5B">
                  <w:pPr>
                    <w:jc w:val="center"/>
                    <w:rPr>
                      <w:rFonts w:ascii="Times New Roman" w:eastAsia="仿宋_GB2312" w:hAnsi="Times New Roman" w:hint="eastAsia"/>
                      <w:color w:val="000000"/>
                      <w:szCs w:val="21"/>
                    </w:rPr>
                  </w:pPr>
                  <w:r>
                    <w:rPr>
                      <w:rFonts w:ascii="Times New Roman" w:eastAsia="仿宋_GB2312" w:hAnsi="Times New Roman" w:hint="eastAsia"/>
                      <w:color w:val="000000"/>
                      <w:szCs w:val="21"/>
                    </w:rPr>
                    <w:t>2</w:t>
                  </w:r>
                </w:p>
              </w:tc>
              <w:tc>
                <w:tcPr>
                  <w:tcW w:w="2342" w:type="dxa"/>
                  <w:vAlign w:val="center"/>
                </w:tcPr>
                <w:p w14:paraId="6A989A97" w14:textId="77777777" w:rsidR="00576C5B" w:rsidRDefault="00576C5B" w:rsidP="00576C5B">
                  <w:pPr>
                    <w:adjustRightInd w:val="0"/>
                    <w:snapToGrid w:val="0"/>
                    <w:jc w:val="center"/>
                    <w:rPr>
                      <w:rFonts w:ascii="Times New Roman" w:eastAsia="仿宋_GB2312" w:hAnsi="Times New Roman" w:hint="eastAsia"/>
                      <w:color w:val="000000"/>
                      <w:szCs w:val="21"/>
                    </w:rPr>
                  </w:pPr>
                  <w:r>
                    <w:rPr>
                      <w:rFonts w:ascii="Times New Roman" w:eastAsia="仿宋_GB2312" w:hAnsi="Times New Roman" w:hint="eastAsia"/>
                      <w:color w:val="000000"/>
                      <w:szCs w:val="21"/>
                    </w:rPr>
                    <w:t>职业</w:t>
                  </w:r>
                  <w:r>
                    <w:rPr>
                      <w:rFonts w:ascii="Times New Roman" w:eastAsia="仿宋_GB2312" w:hAnsi="Times New Roman"/>
                      <w:color w:val="000000"/>
                      <w:szCs w:val="21"/>
                    </w:rPr>
                    <w:t>卫生管理</w:t>
                  </w:r>
                </w:p>
              </w:tc>
              <w:tc>
                <w:tcPr>
                  <w:tcW w:w="3686" w:type="dxa"/>
                  <w:vAlign w:val="center"/>
                </w:tcPr>
                <w:p w14:paraId="7B6F8711" w14:textId="77777777" w:rsidR="00576C5B" w:rsidRDefault="00576C5B" w:rsidP="00576C5B">
                  <w:pPr>
                    <w:tabs>
                      <w:tab w:val="left" w:pos="9000"/>
                    </w:tabs>
                    <w:rPr>
                      <w:rFonts w:ascii="Times New Roman" w:eastAsia="仿宋_GB2312" w:hAnsi="Times New Roman" w:hint="eastAsia"/>
                      <w:bCs/>
                      <w:color w:val="000000"/>
                      <w:szCs w:val="21"/>
                    </w:rPr>
                  </w:pPr>
                </w:p>
              </w:tc>
              <w:tc>
                <w:tcPr>
                  <w:tcW w:w="2194" w:type="dxa"/>
                  <w:vAlign w:val="center"/>
                </w:tcPr>
                <w:p w14:paraId="009D8CD1" w14:textId="77777777" w:rsidR="00576C5B" w:rsidRDefault="00576C5B" w:rsidP="00576C5B">
                  <w:pPr>
                    <w:tabs>
                      <w:tab w:val="left" w:pos="9000"/>
                    </w:tabs>
                    <w:jc w:val="left"/>
                    <w:rPr>
                      <w:rFonts w:ascii="Times New Roman" w:eastAsia="仿宋_GB2312" w:hAnsi="Times New Roman" w:hint="eastAsia"/>
                      <w:bCs/>
                      <w:color w:val="000000"/>
                      <w:szCs w:val="21"/>
                    </w:rPr>
                  </w:pPr>
                </w:p>
              </w:tc>
            </w:tr>
            <w:tr w:rsidR="00576C5B" w:rsidRPr="0070044E" w14:paraId="76953FC6" w14:textId="77777777" w:rsidTr="00576C5B">
              <w:trPr>
                <w:trHeight w:val="454"/>
                <w:jc w:val="center"/>
              </w:trPr>
              <w:tc>
                <w:tcPr>
                  <w:tcW w:w="704" w:type="dxa"/>
                  <w:vAlign w:val="center"/>
                </w:tcPr>
                <w:p w14:paraId="43EF7231" w14:textId="77777777" w:rsidR="00576C5B" w:rsidRDefault="00576C5B" w:rsidP="00576C5B">
                  <w:pPr>
                    <w:jc w:val="center"/>
                    <w:rPr>
                      <w:rFonts w:ascii="Times New Roman" w:eastAsia="仿宋_GB2312" w:hAnsi="Times New Roman" w:hint="eastAsia"/>
                      <w:color w:val="000000"/>
                      <w:szCs w:val="21"/>
                    </w:rPr>
                  </w:pPr>
                  <w:r>
                    <w:rPr>
                      <w:rFonts w:ascii="Times New Roman" w:eastAsia="仿宋_GB2312" w:hAnsi="Times New Roman" w:hint="eastAsia"/>
                      <w:color w:val="000000"/>
                      <w:szCs w:val="21"/>
                    </w:rPr>
                    <w:t>2.1</w:t>
                  </w:r>
                </w:p>
              </w:tc>
              <w:tc>
                <w:tcPr>
                  <w:tcW w:w="2342" w:type="dxa"/>
                  <w:vAlign w:val="center"/>
                </w:tcPr>
                <w:p w14:paraId="53FCAB26" w14:textId="77777777" w:rsidR="00576C5B" w:rsidRDefault="00576C5B" w:rsidP="00576C5B">
                  <w:pPr>
                    <w:adjustRightInd w:val="0"/>
                    <w:snapToGrid w:val="0"/>
                    <w:jc w:val="center"/>
                    <w:rPr>
                      <w:rFonts w:ascii="Times New Roman" w:eastAsia="仿宋_GB2312" w:hAnsi="Times New Roman" w:hint="eastAsia"/>
                      <w:color w:val="000000"/>
                      <w:szCs w:val="21"/>
                    </w:rPr>
                  </w:pPr>
                  <w:r>
                    <w:rPr>
                      <w:rFonts w:ascii="Times New Roman" w:eastAsia="仿宋_GB2312" w:hAnsi="Times New Roman" w:hint="eastAsia"/>
                      <w:color w:val="000000"/>
                      <w:szCs w:val="21"/>
                    </w:rPr>
                    <w:t>未提供</w:t>
                  </w:r>
                  <w:r>
                    <w:rPr>
                      <w:rFonts w:ascii="Times New Roman" w:eastAsia="仿宋_GB2312" w:hAnsi="Times New Roman"/>
                      <w:color w:val="000000"/>
                      <w:szCs w:val="21"/>
                    </w:rPr>
                    <w:t>主要负责人和职业卫生管理人员培训合格证书。</w:t>
                  </w:r>
                </w:p>
              </w:tc>
              <w:tc>
                <w:tcPr>
                  <w:tcW w:w="3686" w:type="dxa"/>
                  <w:vAlign w:val="center"/>
                </w:tcPr>
                <w:p w14:paraId="1F3EB97B" w14:textId="77777777" w:rsidR="00576C5B" w:rsidRPr="00D1151E" w:rsidRDefault="00576C5B" w:rsidP="00576C5B">
                  <w:pPr>
                    <w:tabs>
                      <w:tab w:val="left" w:pos="9000"/>
                    </w:tabs>
                    <w:rPr>
                      <w:rFonts w:ascii="Times New Roman" w:eastAsia="仿宋_GB2312" w:hAnsi="Times New Roman" w:hint="eastAsia"/>
                      <w:bCs/>
                      <w:color w:val="000000"/>
                      <w:szCs w:val="21"/>
                    </w:rPr>
                  </w:pPr>
                  <w:r>
                    <w:rPr>
                      <w:rFonts w:ascii="Times New Roman" w:eastAsia="仿宋_GB2312" w:hAnsi="Times New Roman" w:hint="eastAsia"/>
                      <w:bCs/>
                      <w:color w:val="000000"/>
                      <w:szCs w:val="21"/>
                    </w:rPr>
                    <w:t>建议</w:t>
                  </w:r>
                  <w:r>
                    <w:rPr>
                      <w:rFonts w:ascii="Times New Roman" w:eastAsia="仿宋_GB2312" w:hAnsi="Times New Roman"/>
                      <w:bCs/>
                      <w:color w:val="000000"/>
                      <w:szCs w:val="21"/>
                    </w:rPr>
                    <w:t>企业主要负责人和职业卫生管理人员参见卫生监管部门组织的职业卫生培训。</w:t>
                  </w:r>
                </w:p>
              </w:tc>
              <w:tc>
                <w:tcPr>
                  <w:tcW w:w="2194" w:type="dxa"/>
                  <w:vAlign w:val="center"/>
                </w:tcPr>
                <w:p w14:paraId="445E7402" w14:textId="77777777" w:rsidR="00576C5B" w:rsidRPr="00D1151E" w:rsidRDefault="00576C5B" w:rsidP="00576C5B">
                  <w:pPr>
                    <w:tabs>
                      <w:tab w:val="left" w:pos="9000"/>
                    </w:tabs>
                    <w:jc w:val="left"/>
                    <w:rPr>
                      <w:rFonts w:ascii="Times New Roman" w:eastAsia="仿宋_GB2312" w:hAnsi="Times New Roman" w:hint="eastAsia"/>
                      <w:bCs/>
                      <w:color w:val="000000"/>
                      <w:szCs w:val="21"/>
                    </w:rPr>
                  </w:pPr>
                  <w:r>
                    <w:rPr>
                      <w:rFonts w:ascii="Times New Roman" w:eastAsia="仿宋_GB2312" w:hAnsi="Times New Roman" w:hint="eastAsia"/>
                      <w:bCs/>
                      <w:color w:val="000000"/>
                      <w:szCs w:val="21"/>
                    </w:rPr>
                    <w:t>纳入整改</w:t>
                  </w:r>
                  <w:r>
                    <w:rPr>
                      <w:rFonts w:ascii="Times New Roman" w:eastAsia="仿宋_GB2312" w:hAnsi="Times New Roman"/>
                      <w:bCs/>
                      <w:color w:val="000000"/>
                      <w:szCs w:val="21"/>
                    </w:rPr>
                    <w:t>计划</w:t>
                  </w:r>
                </w:p>
              </w:tc>
            </w:tr>
            <w:tr w:rsidR="00576C5B" w:rsidRPr="0070044E" w14:paraId="14F57720" w14:textId="77777777" w:rsidTr="00576C5B">
              <w:trPr>
                <w:trHeight w:val="454"/>
                <w:jc w:val="center"/>
              </w:trPr>
              <w:tc>
                <w:tcPr>
                  <w:tcW w:w="704" w:type="dxa"/>
                  <w:vAlign w:val="center"/>
                </w:tcPr>
                <w:p w14:paraId="56BC80F8" w14:textId="77777777" w:rsidR="00576C5B" w:rsidRDefault="00576C5B" w:rsidP="00576C5B">
                  <w:pPr>
                    <w:jc w:val="center"/>
                    <w:rPr>
                      <w:rFonts w:ascii="Times New Roman" w:eastAsia="仿宋_GB2312" w:hAnsi="Times New Roman" w:hint="eastAsia"/>
                      <w:color w:val="000000"/>
                      <w:szCs w:val="21"/>
                    </w:rPr>
                  </w:pPr>
                  <w:r>
                    <w:rPr>
                      <w:rFonts w:ascii="Times New Roman" w:eastAsia="仿宋_GB2312" w:hAnsi="Times New Roman" w:hint="eastAsia"/>
                      <w:color w:val="000000"/>
                      <w:szCs w:val="21"/>
                    </w:rPr>
                    <w:t>3</w:t>
                  </w:r>
                </w:p>
              </w:tc>
              <w:tc>
                <w:tcPr>
                  <w:tcW w:w="2342" w:type="dxa"/>
                  <w:vAlign w:val="center"/>
                </w:tcPr>
                <w:p w14:paraId="18AC959E" w14:textId="77777777" w:rsidR="00576C5B" w:rsidRDefault="00576C5B" w:rsidP="00576C5B">
                  <w:pPr>
                    <w:adjustRightInd w:val="0"/>
                    <w:snapToGrid w:val="0"/>
                    <w:jc w:val="center"/>
                    <w:rPr>
                      <w:rFonts w:ascii="Times New Roman" w:eastAsia="仿宋_GB2312" w:hAnsi="Times New Roman" w:hint="eastAsia"/>
                      <w:color w:val="000000"/>
                      <w:szCs w:val="21"/>
                    </w:rPr>
                  </w:pPr>
                  <w:r>
                    <w:rPr>
                      <w:rFonts w:ascii="Times New Roman" w:eastAsia="仿宋_GB2312" w:hAnsi="Times New Roman" w:hint="eastAsia"/>
                      <w:color w:val="000000"/>
                      <w:szCs w:val="21"/>
                    </w:rPr>
                    <w:t>职业</w:t>
                  </w:r>
                  <w:r>
                    <w:rPr>
                      <w:rFonts w:ascii="Times New Roman" w:eastAsia="仿宋_GB2312" w:hAnsi="Times New Roman"/>
                      <w:color w:val="000000"/>
                      <w:szCs w:val="21"/>
                    </w:rPr>
                    <w:t>健康监护</w:t>
                  </w:r>
                </w:p>
              </w:tc>
              <w:tc>
                <w:tcPr>
                  <w:tcW w:w="3686" w:type="dxa"/>
                  <w:vAlign w:val="center"/>
                </w:tcPr>
                <w:p w14:paraId="2FF49AFA" w14:textId="77777777" w:rsidR="00576C5B" w:rsidRDefault="00576C5B" w:rsidP="00576C5B">
                  <w:pPr>
                    <w:tabs>
                      <w:tab w:val="left" w:pos="9000"/>
                    </w:tabs>
                    <w:rPr>
                      <w:rFonts w:ascii="Times New Roman" w:eastAsia="仿宋_GB2312" w:hAnsi="Times New Roman" w:hint="eastAsia"/>
                      <w:bCs/>
                      <w:color w:val="000000"/>
                      <w:szCs w:val="21"/>
                    </w:rPr>
                  </w:pPr>
                </w:p>
              </w:tc>
              <w:tc>
                <w:tcPr>
                  <w:tcW w:w="2194" w:type="dxa"/>
                  <w:vAlign w:val="center"/>
                </w:tcPr>
                <w:p w14:paraId="55EA34B9" w14:textId="77777777" w:rsidR="00576C5B" w:rsidRDefault="00576C5B" w:rsidP="00576C5B">
                  <w:pPr>
                    <w:tabs>
                      <w:tab w:val="left" w:pos="9000"/>
                    </w:tabs>
                    <w:jc w:val="left"/>
                    <w:rPr>
                      <w:rFonts w:ascii="Times New Roman" w:eastAsia="仿宋_GB2312" w:hAnsi="Times New Roman" w:hint="eastAsia"/>
                      <w:bCs/>
                      <w:color w:val="000000"/>
                      <w:szCs w:val="21"/>
                    </w:rPr>
                  </w:pPr>
                </w:p>
              </w:tc>
            </w:tr>
            <w:tr w:rsidR="00576C5B" w:rsidRPr="0070044E" w14:paraId="46991DE4" w14:textId="77777777" w:rsidTr="00576C5B">
              <w:trPr>
                <w:trHeight w:val="454"/>
                <w:jc w:val="center"/>
              </w:trPr>
              <w:tc>
                <w:tcPr>
                  <w:tcW w:w="704" w:type="dxa"/>
                  <w:vAlign w:val="center"/>
                </w:tcPr>
                <w:p w14:paraId="27E7B8E7" w14:textId="77777777" w:rsidR="00576C5B" w:rsidRDefault="00576C5B" w:rsidP="00576C5B">
                  <w:pPr>
                    <w:jc w:val="center"/>
                    <w:rPr>
                      <w:rFonts w:ascii="Times New Roman" w:eastAsia="仿宋_GB2312" w:hAnsi="Times New Roman" w:hint="eastAsia"/>
                      <w:color w:val="000000"/>
                      <w:szCs w:val="21"/>
                    </w:rPr>
                  </w:pPr>
                  <w:r>
                    <w:rPr>
                      <w:rFonts w:ascii="Times New Roman" w:eastAsia="仿宋_GB2312" w:hAnsi="Times New Roman" w:hint="eastAsia"/>
                      <w:color w:val="000000"/>
                      <w:szCs w:val="21"/>
                    </w:rPr>
                    <w:t>3.1</w:t>
                  </w:r>
                </w:p>
              </w:tc>
              <w:tc>
                <w:tcPr>
                  <w:tcW w:w="2342" w:type="dxa"/>
                  <w:vAlign w:val="center"/>
                </w:tcPr>
                <w:p w14:paraId="7FAD4B2F" w14:textId="77777777" w:rsidR="00576C5B" w:rsidRDefault="00576C5B" w:rsidP="00576C5B">
                  <w:pPr>
                    <w:adjustRightInd w:val="0"/>
                    <w:snapToGrid w:val="0"/>
                    <w:jc w:val="center"/>
                    <w:rPr>
                      <w:rFonts w:ascii="Times New Roman" w:eastAsia="仿宋_GB2312" w:hAnsi="Times New Roman" w:hint="eastAsia"/>
                      <w:color w:val="000000"/>
                      <w:szCs w:val="21"/>
                    </w:rPr>
                  </w:pPr>
                  <w:r w:rsidRPr="00C051F4">
                    <w:rPr>
                      <w:rFonts w:ascii="Times New Roman" w:eastAsia="仿宋_GB2312" w:hAnsi="Times New Roman" w:hint="eastAsia"/>
                      <w:color w:val="000000"/>
                      <w:szCs w:val="21"/>
                    </w:rPr>
                    <w:t>未在高温季节来临前进行</w:t>
                  </w:r>
                  <w:r>
                    <w:rPr>
                      <w:rFonts w:ascii="Times New Roman" w:eastAsia="仿宋_GB2312" w:hAnsi="Times New Roman" w:hint="eastAsia"/>
                      <w:color w:val="000000"/>
                      <w:szCs w:val="21"/>
                    </w:rPr>
                    <w:t>“高温</w:t>
                  </w:r>
                  <w:r>
                    <w:rPr>
                      <w:rFonts w:ascii="Times New Roman" w:eastAsia="仿宋_GB2312" w:hAnsi="Times New Roman"/>
                      <w:color w:val="000000"/>
                      <w:szCs w:val="21"/>
                    </w:rPr>
                    <w:t>”</w:t>
                  </w:r>
                  <w:r w:rsidRPr="00C051F4">
                    <w:rPr>
                      <w:rFonts w:ascii="Times New Roman" w:eastAsia="仿宋_GB2312" w:hAnsi="Times New Roman" w:hint="eastAsia"/>
                      <w:color w:val="000000"/>
                      <w:szCs w:val="21"/>
                    </w:rPr>
                    <w:t>职业健康检查。</w:t>
                  </w:r>
                </w:p>
              </w:tc>
              <w:tc>
                <w:tcPr>
                  <w:tcW w:w="3686" w:type="dxa"/>
                  <w:vAlign w:val="center"/>
                </w:tcPr>
                <w:p w14:paraId="362A3F0A" w14:textId="77777777" w:rsidR="00576C5B" w:rsidRDefault="00576C5B" w:rsidP="00576C5B">
                  <w:pPr>
                    <w:tabs>
                      <w:tab w:val="left" w:pos="9000"/>
                    </w:tabs>
                    <w:rPr>
                      <w:rFonts w:ascii="Times New Roman" w:eastAsia="仿宋_GB2312" w:hAnsi="Times New Roman" w:hint="eastAsia"/>
                      <w:bCs/>
                      <w:color w:val="000000"/>
                      <w:szCs w:val="21"/>
                    </w:rPr>
                  </w:pPr>
                  <w:r>
                    <w:rPr>
                      <w:rFonts w:ascii="Times New Roman" w:eastAsia="仿宋_GB2312" w:hAnsi="Times New Roman" w:hint="eastAsia"/>
                      <w:bCs/>
                      <w:color w:val="000000"/>
                      <w:szCs w:val="21"/>
                    </w:rPr>
                    <w:t>建议</w:t>
                  </w:r>
                  <w:r>
                    <w:rPr>
                      <w:rFonts w:ascii="Times New Roman" w:eastAsia="仿宋_GB2312" w:hAnsi="Times New Roman"/>
                      <w:bCs/>
                      <w:color w:val="000000"/>
                      <w:szCs w:val="21"/>
                    </w:rPr>
                    <w:t>企业调整职业健康监护时间，确保在高温季节来临前组织职工进行</w:t>
                  </w:r>
                  <w:r>
                    <w:rPr>
                      <w:rFonts w:ascii="Times New Roman" w:eastAsia="仿宋_GB2312" w:hAnsi="Times New Roman"/>
                      <w:bCs/>
                      <w:color w:val="000000"/>
                      <w:szCs w:val="21"/>
                    </w:rPr>
                    <w:t>“</w:t>
                  </w:r>
                  <w:r>
                    <w:rPr>
                      <w:rFonts w:ascii="Times New Roman" w:eastAsia="仿宋_GB2312" w:hAnsi="Times New Roman" w:hint="eastAsia"/>
                      <w:bCs/>
                      <w:color w:val="000000"/>
                      <w:szCs w:val="21"/>
                    </w:rPr>
                    <w:t>高温</w:t>
                  </w:r>
                  <w:r>
                    <w:rPr>
                      <w:rFonts w:ascii="Times New Roman" w:eastAsia="仿宋_GB2312" w:hAnsi="Times New Roman"/>
                      <w:bCs/>
                      <w:color w:val="000000"/>
                      <w:szCs w:val="21"/>
                    </w:rPr>
                    <w:t>”</w:t>
                  </w:r>
                  <w:r>
                    <w:rPr>
                      <w:rFonts w:ascii="Times New Roman" w:eastAsia="仿宋_GB2312" w:hAnsi="Times New Roman" w:hint="eastAsia"/>
                      <w:bCs/>
                      <w:color w:val="000000"/>
                      <w:szCs w:val="21"/>
                    </w:rPr>
                    <w:t>职业</w:t>
                  </w:r>
                  <w:r>
                    <w:rPr>
                      <w:rFonts w:ascii="Times New Roman" w:eastAsia="仿宋_GB2312" w:hAnsi="Times New Roman"/>
                      <w:bCs/>
                      <w:color w:val="000000"/>
                      <w:szCs w:val="21"/>
                    </w:rPr>
                    <w:t>健康监护检查。</w:t>
                  </w:r>
                  <w:r>
                    <w:rPr>
                      <w:rFonts w:ascii="Times New Roman" w:eastAsia="仿宋_GB2312" w:hAnsi="Times New Roman" w:hint="eastAsia"/>
                      <w:bCs/>
                      <w:color w:val="000000"/>
                      <w:szCs w:val="21"/>
                    </w:rPr>
                    <w:t>并</w:t>
                  </w:r>
                  <w:r>
                    <w:rPr>
                      <w:rFonts w:ascii="Times New Roman" w:eastAsia="仿宋_GB2312" w:hAnsi="Times New Roman"/>
                      <w:bCs/>
                      <w:color w:val="000000"/>
                      <w:szCs w:val="21"/>
                    </w:rPr>
                    <w:t>增加</w:t>
                  </w:r>
                  <w:r>
                    <w:rPr>
                      <w:rFonts w:ascii="Times New Roman" w:eastAsia="仿宋_GB2312" w:hAnsi="Times New Roman" w:hint="eastAsia"/>
                      <w:bCs/>
                      <w:color w:val="000000"/>
                      <w:szCs w:val="21"/>
                    </w:rPr>
                    <w:t>“血糖</w:t>
                  </w:r>
                  <w:r>
                    <w:rPr>
                      <w:rFonts w:ascii="Times New Roman" w:eastAsia="仿宋_GB2312" w:hAnsi="Times New Roman"/>
                      <w:bCs/>
                      <w:color w:val="000000"/>
                      <w:szCs w:val="21"/>
                    </w:rPr>
                    <w:t>”</w:t>
                  </w:r>
                  <w:r>
                    <w:rPr>
                      <w:rFonts w:ascii="Times New Roman" w:eastAsia="仿宋_GB2312" w:hAnsi="Times New Roman" w:hint="eastAsia"/>
                      <w:bCs/>
                      <w:color w:val="000000"/>
                      <w:szCs w:val="21"/>
                    </w:rPr>
                    <w:t>检查项</w:t>
                  </w:r>
                  <w:r>
                    <w:rPr>
                      <w:rFonts w:ascii="Times New Roman" w:eastAsia="仿宋_GB2312" w:hAnsi="Times New Roman"/>
                      <w:bCs/>
                      <w:color w:val="000000"/>
                      <w:szCs w:val="21"/>
                    </w:rPr>
                    <w:t>。</w:t>
                  </w:r>
                </w:p>
              </w:tc>
              <w:tc>
                <w:tcPr>
                  <w:tcW w:w="2194" w:type="dxa"/>
                  <w:vAlign w:val="center"/>
                </w:tcPr>
                <w:p w14:paraId="0DC12AF1" w14:textId="77777777" w:rsidR="00576C5B" w:rsidRPr="00C051F4" w:rsidRDefault="00576C5B" w:rsidP="00576C5B">
                  <w:pPr>
                    <w:tabs>
                      <w:tab w:val="left" w:pos="9000"/>
                    </w:tabs>
                    <w:jc w:val="left"/>
                    <w:rPr>
                      <w:rFonts w:ascii="Times New Roman" w:eastAsia="仿宋_GB2312" w:hAnsi="Times New Roman" w:hint="eastAsia"/>
                      <w:bCs/>
                      <w:color w:val="000000"/>
                      <w:szCs w:val="21"/>
                    </w:rPr>
                  </w:pPr>
                  <w:r>
                    <w:rPr>
                      <w:rFonts w:ascii="Times New Roman" w:eastAsia="仿宋_GB2312" w:hAnsi="Times New Roman" w:hint="eastAsia"/>
                      <w:bCs/>
                      <w:color w:val="000000"/>
                      <w:szCs w:val="21"/>
                    </w:rPr>
                    <w:t>纳入整改</w:t>
                  </w:r>
                  <w:r>
                    <w:rPr>
                      <w:rFonts w:ascii="Times New Roman" w:eastAsia="仿宋_GB2312" w:hAnsi="Times New Roman"/>
                      <w:bCs/>
                      <w:color w:val="000000"/>
                      <w:szCs w:val="21"/>
                    </w:rPr>
                    <w:t>计划</w:t>
                  </w:r>
                </w:p>
              </w:tc>
            </w:tr>
          </w:tbl>
          <w:p w14:paraId="55D96C98" w14:textId="51B981CD" w:rsidR="00000C4E" w:rsidRPr="00000C4E" w:rsidRDefault="00576C5B" w:rsidP="008D2CF7">
            <w:pPr>
              <w:tabs>
                <w:tab w:val="left" w:pos="7740"/>
              </w:tabs>
              <w:spacing w:line="490" w:lineRule="exact"/>
              <w:ind w:firstLineChars="200" w:firstLine="422"/>
              <w:outlineLvl w:val="1"/>
              <w:rPr>
                <w:rFonts w:ascii="Times New Roman" w:eastAsiaTheme="minorEastAsia" w:hAnsiTheme="minorEastAsia"/>
                <w:szCs w:val="32"/>
              </w:rPr>
            </w:pPr>
            <w:bookmarkStart w:id="1" w:name="_Toc88152489"/>
            <w:bookmarkEnd w:id="0"/>
            <w:r w:rsidRPr="008D2CF7">
              <w:rPr>
                <w:rFonts w:ascii="Times New Roman" w:eastAsiaTheme="minorEastAsia" w:hAnsiTheme="minorEastAsia" w:hint="eastAsia"/>
                <w:b/>
                <w:szCs w:val="32"/>
              </w:rPr>
              <w:t>2</w:t>
            </w:r>
            <w:r w:rsidR="00000C4E" w:rsidRPr="008D2CF7">
              <w:rPr>
                <w:rFonts w:ascii="Times New Roman" w:eastAsiaTheme="minorEastAsia" w:hAnsiTheme="minorEastAsia"/>
                <w:b/>
                <w:szCs w:val="32"/>
              </w:rPr>
              <w:t>组织管理</w:t>
            </w:r>
            <w:bookmarkEnd w:id="1"/>
          </w:p>
          <w:p w14:paraId="176F159B" w14:textId="77777777" w:rsidR="008D2CF7" w:rsidRPr="008D2CF7" w:rsidRDefault="008D2CF7" w:rsidP="008D2CF7">
            <w:pPr>
              <w:widowControl/>
              <w:spacing w:line="400" w:lineRule="exact"/>
              <w:ind w:firstLineChars="200" w:firstLine="420"/>
              <w:jc w:val="left"/>
              <w:rPr>
                <w:rFonts w:ascii="Times New Roman" w:eastAsiaTheme="minorEastAsia" w:hAnsiTheme="minorEastAsia" w:hint="eastAsia"/>
                <w:szCs w:val="32"/>
              </w:rPr>
            </w:pPr>
            <w:r w:rsidRPr="008D2CF7">
              <w:rPr>
                <w:rFonts w:ascii="Times New Roman" w:eastAsiaTheme="minorEastAsia" w:hAnsiTheme="minorEastAsia" w:hint="eastAsia"/>
                <w:szCs w:val="32"/>
              </w:rPr>
              <w:t>（</w:t>
            </w:r>
            <w:r w:rsidRPr="008D2CF7">
              <w:rPr>
                <w:rFonts w:ascii="Times New Roman" w:eastAsiaTheme="minorEastAsia" w:hAnsiTheme="minorEastAsia" w:hint="eastAsia"/>
                <w:szCs w:val="32"/>
              </w:rPr>
              <w:t>1</w:t>
            </w:r>
            <w:r w:rsidRPr="008D2CF7">
              <w:rPr>
                <w:rFonts w:ascii="Times New Roman" w:eastAsiaTheme="minorEastAsia" w:hAnsiTheme="minorEastAsia" w:hint="eastAsia"/>
                <w:szCs w:val="32"/>
              </w:rPr>
              <w:t>）加强职业卫生管理工作，建立健全职业卫生方面的档案资料，务必落实各项规章制度要求。加强职业卫生与职业病防治宣传，增强劳动者的自我防护意识。</w:t>
            </w:r>
          </w:p>
          <w:p w14:paraId="1B9CA783" w14:textId="77777777" w:rsidR="008D2CF7" w:rsidRPr="008D2CF7" w:rsidRDefault="008D2CF7" w:rsidP="008D2CF7">
            <w:pPr>
              <w:widowControl/>
              <w:spacing w:line="400" w:lineRule="exact"/>
              <w:ind w:firstLineChars="200" w:firstLine="420"/>
              <w:jc w:val="left"/>
              <w:rPr>
                <w:rFonts w:ascii="Times New Roman" w:eastAsiaTheme="minorEastAsia" w:hAnsiTheme="minorEastAsia" w:hint="eastAsia"/>
                <w:szCs w:val="32"/>
              </w:rPr>
            </w:pPr>
            <w:r w:rsidRPr="008D2CF7">
              <w:rPr>
                <w:rFonts w:ascii="Times New Roman" w:eastAsiaTheme="minorEastAsia" w:hAnsiTheme="minorEastAsia" w:hint="eastAsia"/>
                <w:szCs w:val="32"/>
              </w:rPr>
              <w:t>（</w:t>
            </w:r>
            <w:r w:rsidRPr="008D2CF7">
              <w:rPr>
                <w:rFonts w:ascii="Times New Roman" w:eastAsiaTheme="minorEastAsia" w:hAnsiTheme="minorEastAsia" w:hint="eastAsia"/>
                <w:szCs w:val="32"/>
              </w:rPr>
              <w:t>2</w:t>
            </w:r>
            <w:r w:rsidRPr="008D2CF7">
              <w:rPr>
                <w:rFonts w:ascii="Times New Roman" w:eastAsiaTheme="minorEastAsia" w:hAnsiTheme="minorEastAsia" w:hint="eastAsia"/>
                <w:szCs w:val="32"/>
              </w:rPr>
              <w:t>）加强对上岗前、在岗职工的进行职业卫生培训，并做好相关记录并存档。</w:t>
            </w:r>
          </w:p>
          <w:p w14:paraId="63D31C03" w14:textId="77777777" w:rsidR="008D2CF7" w:rsidRPr="008D2CF7" w:rsidRDefault="008D2CF7" w:rsidP="008D2CF7">
            <w:pPr>
              <w:widowControl/>
              <w:spacing w:line="400" w:lineRule="exact"/>
              <w:ind w:firstLineChars="200" w:firstLine="420"/>
              <w:jc w:val="left"/>
              <w:rPr>
                <w:rFonts w:ascii="Times New Roman" w:eastAsiaTheme="minorEastAsia" w:hAnsiTheme="minorEastAsia" w:hint="eastAsia"/>
                <w:szCs w:val="32"/>
              </w:rPr>
            </w:pPr>
            <w:r w:rsidRPr="008D2CF7">
              <w:rPr>
                <w:rFonts w:ascii="Times New Roman" w:eastAsiaTheme="minorEastAsia" w:hAnsiTheme="minorEastAsia" w:hint="eastAsia"/>
                <w:szCs w:val="32"/>
              </w:rPr>
              <w:t>（</w:t>
            </w:r>
            <w:r w:rsidRPr="008D2CF7">
              <w:rPr>
                <w:rFonts w:ascii="Times New Roman" w:eastAsiaTheme="minorEastAsia" w:hAnsiTheme="minorEastAsia" w:hint="eastAsia"/>
                <w:szCs w:val="32"/>
              </w:rPr>
              <w:t>3</w:t>
            </w:r>
            <w:r w:rsidRPr="008D2CF7">
              <w:rPr>
                <w:rFonts w:ascii="Times New Roman" w:eastAsiaTheme="minorEastAsia" w:hAnsiTheme="minorEastAsia" w:hint="eastAsia"/>
                <w:szCs w:val="32"/>
              </w:rPr>
              <w:t>）今后如有新建、改建、扩建项目，及时做好职业卫生“三同时”工作。</w:t>
            </w:r>
          </w:p>
          <w:p w14:paraId="658A9D94" w14:textId="34E68D9C" w:rsidR="00000C4E" w:rsidRPr="00000C4E" w:rsidRDefault="008D2CF7" w:rsidP="008D2CF7">
            <w:pPr>
              <w:widowControl/>
              <w:spacing w:line="400" w:lineRule="exact"/>
              <w:ind w:firstLineChars="200" w:firstLine="420"/>
              <w:jc w:val="left"/>
              <w:rPr>
                <w:rFonts w:ascii="Times New Roman" w:eastAsiaTheme="minorEastAsia" w:hAnsiTheme="minorEastAsia"/>
                <w:szCs w:val="32"/>
              </w:rPr>
            </w:pPr>
            <w:r w:rsidRPr="008D2CF7">
              <w:rPr>
                <w:rFonts w:ascii="Times New Roman" w:eastAsiaTheme="minorEastAsia" w:hAnsiTheme="minorEastAsia" w:hint="eastAsia"/>
                <w:szCs w:val="32"/>
              </w:rPr>
              <w:t>（</w:t>
            </w:r>
            <w:r w:rsidRPr="008D2CF7">
              <w:rPr>
                <w:rFonts w:ascii="Times New Roman" w:eastAsiaTheme="minorEastAsia" w:hAnsiTheme="minorEastAsia" w:hint="eastAsia"/>
                <w:szCs w:val="32"/>
              </w:rPr>
              <w:t>4</w:t>
            </w:r>
            <w:r w:rsidRPr="008D2CF7">
              <w:rPr>
                <w:rFonts w:ascii="Times New Roman" w:eastAsiaTheme="minorEastAsia" w:hAnsiTheme="minorEastAsia" w:hint="eastAsia"/>
                <w:szCs w:val="32"/>
              </w:rPr>
              <w:t>）将防护设施的维护保养纳入日常管理中，加强防护设施维护工作的日常监督管理工作</w:t>
            </w:r>
            <w:r w:rsidR="00000C4E" w:rsidRPr="00000C4E">
              <w:rPr>
                <w:rFonts w:ascii="Times New Roman" w:eastAsiaTheme="minorEastAsia" w:hAnsiTheme="minorEastAsia"/>
                <w:szCs w:val="32"/>
              </w:rPr>
              <w:t>。</w:t>
            </w:r>
          </w:p>
          <w:p w14:paraId="11CC1BFF" w14:textId="498D5F90" w:rsidR="00000C4E" w:rsidRPr="00000C4E" w:rsidRDefault="008D2CF7" w:rsidP="00000C4E">
            <w:pPr>
              <w:tabs>
                <w:tab w:val="left" w:pos="7740"/>
              </w:tabs>
              <w:spacing w:line="490" w:lineRule="exact"/>
              <w:ind w:firstLineChars="200" w:firstLine="422"/>
              <w:outlineLvl w:val="1"/>
              <w:rPr>
                <w:rFonts w:ascii="Times New Roman" w:eastAsiaTheme="minorEastAsia" w:hAnsiTheme="minorEastAsia"/>
                <w:b/>
                <w:szCs w:val="32"/>
              </w:rPr>
            </w:pPr>
            <w:bookmarkStart w:id="2" w:name="_Toc85622171"/>
            <w:bookmarkStart w:id="3" w:name="_Toc88152490"/>
            <w:r>
              <w:rPr>
                <w:rFonts w:ascii="Times New Roman" w:eastAsiaTheme="minorEastAsia" w:hAnsiTheme="minorEastAsia" w:hint="eastAsia"/>
                <w:b/>
                <w:szCs w:val="32"/>
              </w:rPr>
              <w:t>3</w:t>
            </w:r>
            <w:r w:rsidR="00000C4E" w:rsidRPr="00000C4E">
              <w:rPr>
                <w:rFonts w:ascii="Times New Roman" w:eastAsiaTheme="minorEastAsia" w:hAnsiTheme="minorEastAsia" w:hint="eastAsia"/>
                <w:b/>
                <w:szCs w:val="32"/>
              </w:rPr>
              <w:t>职业病</w:t>
            </w:r>
            <w:r w:rsidR="00000C4E" w:rsidRPr="00000C4E">
              <w:rPr>
                <w:rFonts w:ascii="Times New Roman" w:eastAsiaTheme="minorEastAsia" w:hAnsiTheme="minorEastAsia"/>
                <w:b/>
                <w:szCs w:val="32"/>
              </w:rPr>
              <w:t>防护设施</w:t>
            </w:r>
            <w:bookmarkEnd w:id="2"/>
            <w:bookmarkEnd w:id="3"/>
          </w:p>
          <w:p w14:paraId="70C567F0" w14:textId="77777777" w:rsidR="008D2CF7" w:rsidRPr="008D2CF7" w:rsidRDefault="008D2CF7" w:rsidP="008D2CF7">
            <w:pPr>
              <w:widowControl/>
              <w:spacing w:line="400" w:lineRule="exact"/>
              <w:ind w:firstLineChars="200" w:firstLine="420"/>
              <w:jc w:val="left"/>
              <w:rPr>
                <w:rFonts w:ascii="Times New Roman" w:eastAsiaTheme="minorEastAsia" w:hAnsiTheme="minorEastAsia" w:hint="eastAsia"/>
                <w:szCs w:val="32"/>
              </w:rPr>
            </w:pPr>
            <w:bookmarkStart w:id="4" w:name="_Toc395618458"/>
            <w:r w:rsidRPr="008D2CF7">
              <w:rPr>
                <w:rFonts w:ascii="Times New Roman" w:eastAsiaTheme="minorEastAsia" w:hAnsiTheme="minorEastAsia" w:hint="eastAsia"/>
                <w:szCs w:val="32"/>
              </w:rPr>
              <w:t>天然气为易燃易爆气体，建议企业加强对燃气管道、接口的维护、检修，防止出现“跑、冒、滴、漏”现场。</w:t>
            </w:r>
          </w:p>
          <w:p w14:paraId="603143D1" w14:textId="77777777" w:rsidR="008D2CF7" w:rsidRPr="008D2CF7" w:rsidRDefault="008D2CF7" w:rsidP="008D2CF7">
            <w:pPr>
              <w:widowControl/>
              <w:spacing w:line="400" w:lineRule="exact"/>
              <w:ind w:firstLineChars="200" w:firstLine="420"/>
              <w:jc w:val="left"/>
              <w:rPr>
                <w:rFonts w:ascii="Times New Roman" w:eastAsiaTheme="minorEastAsia" w:hAnsiTheme="minorEastAsia" w:hint="eastAsia"/>
                <w:szCs w:val="32"/>
              </w:rPr>
            </w:pPr>
            <w:r w:rsidRPr="008D2CF7">
              <w:rPr>
                <w:rFonts w:ascii="Times New Roman" w:eastAsiaTheme="minorEastAsia" w:hAnsiTheme="minorEastAsia" w:hint="eastAsia"/>
                <w:szCs w:val="32"/>
              </w:rPr>
              <w:t>建议企业加强对加气站设备的管理，应选择防爆型设备，防止出现职业安全事故。</w:t>
            </w:r>
          </w:p>
          <w:p w14:paraId="5E5AC852" w14:textId="16F690FF" w:rsidR="00000C4E" w:rsidRPr="00000C4E" w:rsidRDefault="008D2CF7" w:rsidP="008D2CF7">
            <w:pPr>
              <w:widowControl/>
              <w:spacing w:line="400" w:lineRule="exact"/>
              <w:ind w:firstLineChars="200" w:firstLine="420"/>
              <w:jc w:val="left"/>
              <w:rPr>
                <w:rFonts w:ascii="Times New Roman" w:eastAsiaTheme="minorEastAsia" w:hAnsiTheme="minorEastAsia"/>
                <w:szCs w:val="32"/>
              </w:rPr>
            </w:pPr>
            <w:r w:rsidRPr="008D2CF7">
              <w:rPr>
                <w:rFonts w:ascii="Times New Roman" w:eastAsiaTheme="minorEastAsia" w:hAnsiTheme="minorEastAsia" w:hint="eastAsia"/>
                <w:szCs w:val="32"/>
              </w:rPr>
              <w:t>对职业病防护设施和应急救援设施应进行经常性维护、检修，检查，定期检测其性能和效果，确保其处于正常状态，并不得擅自拆除或停用</w:t>
            </w:r>
            <w:r w:rsidR="00000C4E" w:rsidRPr="00000C4E">
              <w:rPr>
                <w:rFonts w:ascii="Times New Roman" w:eastAsiaTheme="minorEastAsia" w:hAnsiTheme="minorEastAsia"/>
                <w:szCs w:val="32"/>
              </w:rPr>
              <w:t>。</w:t>
            </w:r>
          </w:p>
          <w:p w14:paraId="5BC3E4F4" w14:textId="0EBF9358" w:rsidR="00000C4E" w:rsidRPr="00000C4E" w:rsidRDefault="008D2CF7" w:rsidP="00000C4E">
            <w:pPr>
              <w:tabs>
                <w:tab w:val="left" w:pos="7740"/>
              </w:tabs>
              <w:spacing w:line="490" w:lineRule="exact"/>
              <w:ind w:firstLineChars="200" w:firstLine="422"/>
              <w:outlineLvl w:val="1"/>
              <w:rPr>
                <w:rFonts w:ascii="Times New Roman" w:eastAsiaTheme="minorEastAsia" w:hAnsiTheme="minorEastAsia"/>
                <w:b/>
                <w:szCs w:val="32"/>
              </w:rPr>
            </w:pPr>
            <w:bookmarkStart w:id="5" w:name="_Toc85622172"/>
            <w:bookmarkStart w:id="6" w:name="_Toc88152491"/>
            <w:r>
              <w:rPr>
                <w:rFonts w:ascii="Times New Roman" w:eastAsiaTheme="minorEastAsia" w:hAnsiTheme="minorEastAsia" w:hint="eastAsia"/>
                <w:b/>
                <w:szCs w:val="32"/>
              </w:rPr>
              <w:t>4</w:t>
            </w:r>
            <w:r w:rsidR="00000C4E" w:rsidRPr="00000C4E">
              <w:rPr>
                <w:rFonts w:ascii="Times New Roman" w:eastAsiaTheme="minorEastAsia" w:hAnsiTheme="minorEastAsia"/>
                <w:b/>
                <w:szCs w:val="32"/>
              </w:rPr>
              <w:t>个体防护措施</w:t>
            </w:r>
            <w:bookmarkEnd w:id="4"/>
            <w:bookmarkEnd w:id="5"/>
            <w:bookmarkEnd w:id="6"/>
          </w:p>
          <w:p w14:paraId="1E8167AB" w14:textId="77777777" w:rsidR="008D2CF7" w:rsidRPr="008D2CF7" w:rsidRDefault="008D2CF7" w:rsidP="008D2CF7">
            <w:pPr>
              <w:widowControl/>
              <w:spacing w:line="400" w:lineRule="exact"/>
              <w:ind w:firstLineChars="200" w:firstLine="420"/>
              <w:jc w:val="left"/>
              <w:rPr>
                <w:rFonts w:ascii="Times New Roman" w:eastAsiaTheme="minorEastAsia" w:hAnsiTheme="minorEastAsia" w:hint="eastAsia"/>
                <w:szCs w:val="32"/>
              </w:rPr>
            </w:pPr>
            <w:bookmarkStart w:id="7" w:name="_Toc395618460"/>
            <w:r w:rsidRPr="008D2CF7">
              <w:rPr>
                <w:rFonts w:ascii="Times New Roman" w:eastAsiaTheme="minorEastAsia" w:hAnsiTheme="minorEastAsia" w:hint="eastAsia"/>
                <w:szCs w:val="32"/>
              </w:rPr>
              <w:t>企业应加强对职工进行培训，使其能正确穿戴劳保用品，增强生产过程中自我保护意识。加强个人防护用品的发放工作，定期开展劳动防护用品安全检查，监督、教育员工正确使用劳动防护用品，发现穿戴、使用劳动防护用品不规范，对其进行处罚。</w:t>
            </w:r>
          </w:p>
          <w:p w14:paraId="05334574" w14:textId="7F37778B" w:rsidR="00000C4E" w:rsidRPr="00CB14BE" w:rsidRDefault="008D2CF7" w:rsidP="008D2CF7">
            <w:pPr>
              <w:widowControl/>
              <w:spacing w:line="400" w:lineRule="exact"/>
              <w:ind w:firstLineChars="200" w:firstLine="420"/>
              <w:jc w:val="left"/>
              <w:rPr>
                <w:rFonts w:ascii="Times New Roman" w:eastAsiaTheme="minorEastAsia" w:hAnsiTheme="minorEastAsia"/>
                <w:szCs w:val="32"/>
              </w:rPr>
            </w:pPr>
            <w:r w:rsidRPr="008D2CF7">
              <w:rPr>
                <w:rFonts w:ascii="Times New Roman" w:eastAsiaTheme="minorEastAsia" w:hAnsiTheme="minorEastAsia" w:hint="eastAsia"/>
                <w:szCs w:val="32"/>
              </w:rPr>
              <w:t>子站箱体运转时噪声强度较高，加气工开启箱门检查时应佩戴防噪声耳塞</w:t>
            </w:r>
            <w:r w:rsidR="00000C4E" w:rsidRPr="00CB14BE">
              <w:rPr>
                <w:rFonts w:ascii="Times New Roman" w:eastAsiaTheme="minorEastAsia" w:hAnsiTheme="minorEastAsia"/>
                <w:szCs w:val="32"/>
              </w:rPr>
              <w:t>。</w:t>
            </w:r>
          </w:p>
          <w:p w14:paraId="1AFC1A55" w14:textId="1806B229" w:rsidR="00000C4E" w:rsidRPr="00CB14BE" w:rsidRDefault="008D2CF7" w:rsidP="00CB14BE">
            <w:pPr>
              <w:tabs>
                <w:tab w:val="left" w:pos="7740"/>
              </w:tabs>
              <w:spacing w:line="490" w:lineRule="exact"/>
              <w:ind w:firstLineChars="200" w:firstLine="422"/>
              <w:outlineLvl w:val="1"/>
              <w:rPr>
                <w:rFonts w:ascii="Times New Roman" w:eastAsiaTheme="minorEastAsia" w:hAnsiTheme="minorEastAsia"/>
                <w:b/>
                <w:szCs w:val="32"/>
              </w:rPr>
            </w:pPr>
            <w:bookmarkStart w:id="8" w:name="_Toc85622173"/>
            <w:bookmarkStart w:id="9" w:name="_Toc88152492"/>
            <w:r>
              <w:rPr>
                <w:rFonts w:ascii="Times New Roman" w:eastAsiaTheme="minorEastAsia" w:hAnsiTheme="minorEastAsia" w:hint="eastAsia"/>
                <w:b/>
                <w:szCs w:val="32"/>
              </w:rPr>
              <w:t>5</w:t>
            </w:r>
            <w:r w:rsidR="00000C4E" w:rsidRPr="00CB14BE">
              <w:rPr>
                <w:rFonts w:ascii="Times New Roman" w:eastAsiaTheme="minorEastAsia" w:hAnsiTheme="minorEastAsia"/>
                <w:b/>
                <w:szCs w:val="32"/>
              </w:rPr>
              <w:t>应急救援</w:t>
            </w:r>
            <w:bookmarkEnd w:id="8"/>
            <w:bookmarkEnd w:id="9"/>
          </w:p>
          <w:p w14:paraId="1E8A992E" w14:textId="77777777" w:rsidR="008D2CF7" w:rsidRPr="008D2CF7" w:rsidRDefault="008D2CF7" w:rsidP="008D2CF7">
            <w:pPr>
              <w:widowControl/>
              <w:spacing w:line="400" w:lineRule="exact"/>
              <w:ind w:firstLineChars="200" w:firstLine="420"/>
              <w:jc w:val="left"/>
              <w:rPr>
                <w:rFonts w:ascii="Times New Roman" w:eastAsiaTheme="minorEastAsia" w:hAnsiTheme="minorEastAsia" w:hint="eastAsia"/>
                <w:szCs w:val="32"/>
              </w:rPr>
            </w:pPr>
            <w:r w:rsidRPr="008D2CF7">
              <w:rPr>
                <w:rFonts w:ascii="Times New Roman" w:eastAsiaTheme="minorEastAsia" w:hAnsiTheme="minorEastAsia" w:hint="eastAsia"/>
                <w:szCs w:val="32"/>
              </w:rPr>
              <w:t>（</w:t>
            </w:r>
            <w:r w:rsidRPr="008D2CF7">
              <w:rPr>
                <w:rFonts w:ascii="Times New Roman" w:eastAsiaTheme="minorEastAsia" w:hAnsiTheme="minorEastAsia" w:hint="eastAsia"/>
                <w:szCs w:val="32"/>
              </w:rPr>
              <w:t>1</w:t>
            </w:r>
            <w:r w:rsidRPr="008D2CF7">
              <w:rPr>
                <w:rFonts w:ascii="Times New Roman" w:eastAsiaTheme="minorEastAsia" w:hAnsiTheme="minorEastAsia" w:hint="eastAsia"/>
                <w:szCs w:val="32"/>
              </w:rPr>
              <w:t>）建议企业根据应急演练计划，定期组织职业病危害事故应急救援演练，与附近综合性医院建立应急救援协议，当发生职业病危害事故时能及时得到救治。</w:t>
            </w:r>
          </w:p>
          <w:p w14:paraId="462346F6" w14:textId="77777777" w:rsidR="008D2CF7" w:rsidRPr="008D2CF7" w:rsidRDefault="008D2CF7" w:rsidP="008D2CF7">
            <w:pPr>
              <w:widowControl/>
              <w:spacing w:line="400" w:lineRule="exact"/>
              <w:ind w:firstLineChars="200" w:firstLine="420"/>
              <w:jc w:val="left"/>
              <w:rPr>
                <w:rFonts w:ascii="Times New Roman" w:eastAsiaTheme="minorEastAsia" w:hAnsiTheme="minorEastAsia" w:hint="eastAsia"/>
                <w:szCs w:val="32"/>
              </w:rPr>
            </w:pPr>
            <w:r w:rsidRPr="008D2CF7">
              <w:rPr>
                <w:rFonts w:ascii="Times New Roman" w:eastAsiaTheme="minorEastAsia" w:hAnsiTheme="minorEastAsia" w:hint="eastAsia"/>
                <w:szCs w:val="32"/>
              </w:rPr>
              <w:t>（</w:t>
            </w:r>
            <w:r w:rsidRPr="008D2CF7">
              <w:rPr>
                <w:rFonts w:ascii="Times New Roman" w:eastAsiaTheme="minorEastAsia" w:hAnsiTheme="minorEastAsia" w:hint="eastAsia"/>
                <w:szCs w:val="32"/>
              </w:rPr>
              <w:t>2</w:t>
            </w:r>
            <w:r w:rsidRPr="008D2CF7">
              <w:rPr>
                <w:rFonts w:ascii="Times New Roman" w:eastAsiaTheme="minorEastAsia" w:hAnsiTheme="minorEastAsia" w:hint="eastAsia"/>
                <w:szCs w:val="32"/>
              </w:rPr>
              <w:t>）及时更换和补充急救药品，保证药品正常使用。</w:t>
            </w:r>
          </w:p>
          <w:p w14:paraId="52662F9F" w14:textId="77777777" w:rsidR="008D2CF7" w:rsidRPr="008D2CF7" w:rsidRDefault="008D2CF7" w:rsidP="008D2CF7">
            <w:pPr>
              <w:widowControl/>
              <w:spacing w:line="400" w:lineRule="exact"/>
              <w:ind w:firstLineChars="200" w:firstLine="420"/>
              <w:jc w:val="left"/>
              <w:rPr>
                <w:rFonts w:ascii="Times New Roman" w:eastAsiaTheme="minorEastAsia" w:hAnsiTheme="minorEastAsia" w:hint="eastAsia"/>
                <w:szCs w:val="32"/>
              </w:rPr>
            </w:pPr>
            <w:r w:rsidRPr="008D2CF7">
              <w:rPr>
                <w:rFonts w:ascii="Times New Roman" w:eastAsiaTheme="minorEastAsia" w:hAnsiTheme="minorEastAsia" w:hint="eastAsia"/>
                <w:szCs w:val="32"/>
              </w:rPr>
              <w:t>（</w:t>
            </w:r>
            <w:r w:rsidRPr="008D2CF7">
              <w:rPr>
                <w:rFonts w:ascii="Times New Roman" w:eastAsiaTheme="minorEastAsia" w:hAnsiTheme="minorEastAsia" w:hint="eastAsia"/>
                <w:szCs w:val="32"/>
              </w:rPr>
              <w:t>3</w:t>
            </w:r>
            <w:r w:rsidRPr="008D2CF7">
              <w:rPr>
                <w:rFonts w:ascii="Times New Roman" w:eastAsiaTheme="minorEastAsia" w:hAnsiTheme="minorEastAsia" w:hint="eastAsia"/>
                <w:szCs w:val="32"/>
              </w:rPr>
              <w:t>）按照职业病防治计划，及时开展应急预案演练。</w:t>
            </w:r>
          </w:p>
          <w:p w14:paraId="4F6F6F2D" w14:textId="37CBA711" w:rsidR="00000C4E" w:rsidRPr="00CB14BE" w:rsidRDefault="008D2CF7" w:rsidP="00CB14BE">
            <w:pPr>
              <w:widowControl/>
              <w:spacing w:line="400" w:lineRule="exact"/>
              <w:ind w:firstLineChars="200" w:firstLine="420"/>
              <w:jc w:val="left"/>
              <w:rPr>
                <w:rFonts w:ascii="Times New Roman" w:eastAsiaTheme="minorEastAsia" w:hAnsiTheme="minorEastAsia"/>
                <w:szCs w:val="32"/>
              </w:rPr>
            </w:pPr>
            <w:r w:rsidRPr="008D2CF7">
              <w:rPr>
                <w:rFonts w:ascii="Times New Roman" w:eastAsiaTheme="minorEastAsia" w:hAnsiTheme="minorEastAsia" w:hint="eastAsia"/>
                <w:szCs w:val="32"/>
              </w:rPr>
              <w:t>（</w:t>
            </w:r>
            <w:r w:rsidRPr="008D2CF7">
              <w:rPr>
                <w:rFonts w:ascii="Times New Roman" w:eastAsiaTheme="minorEastAsia" w:hAnsiTheme="minorEastAsia" w:hint="eastAsia"/>
                <w:szCs w:val="32"/>
              </w:rPr>
              <w:t>4</w:t>
            </w:r>
            <w:r w:rsidRPr="008D2CF7">
              <w:rPr>
                <w:rFonts w:ascii="Times New Roman" w:eastAsiaTheme="minorEastAsia" w:hAnsiTheme="minorEastAsia" w:hint="eastAsia"/>
                <w:szCs w:val="32"/>
              </w:rPr>
              <w:t>）现场急救药箱配置清单参考下表</w:t>
            </w:r>
            <w:r w:rsidR="00000C4E" w:rsidRPr="00CB14BE">
              <w:rPr>
                <w:rFonts w:ascii="Times New Roman" w:eastAsiaTheme="minorEastAsia" w:hAnsiTheme="minorEastAsia"/>
                <w:szCs w:val="32"/>
              </w:rPr>
              <w:t>。</w:t>
            </w:r>
          </w:p>
          <w:p w14:paraId="298DB642" w14:textId="423093DF" w:rsidR="008D2CF7" w:rsidRPr="00CB14BE" w:rsidRDefault="00000C4E" w:rsidP="00000C4E">
            <w:pPr>
              <w:adjustRightInd w:val="0"/>
              <w:snapToGrid w:val="0"/>
              <w:spacing w:line="490" w:lineRule="exact"/>
              <w:jc w:val="center"/>
              <w:rPr>
                <w:rFonts w:eastAsia="仿宋_GB2312"/>
                <w:snapToGrid w:val="0"/>
                <w:sz w:val="22"/>
                <w:szCs w:val="28"/>
              </w:rPr>
            </w:pPr>
            <w:r w:rsidRPr="00CB14BE">
              <w:rPr>
                <w:rFonts w:eastAsia="仿宋_GB2312" w:hint="eastAsia"/>
                <w:b/>
                <w:bCs/>
                <w:snapToGrid w:val="0"/>
                <w:color w:val="000000"/>
              </w:rPr>
              <w:t>表</w:t>
            </w:r>
            <w:r w:rsidR="008D2CF7">
              <w:rPr>
                <w:rFonts w:eastAsia="仿宋_GB2312" w:hint="eastAsia"/>
                <w:b/>
                <w:bCs/>
                <w:snapToGrid w:val="0"/>
                <w:color w:val="000000"/>
              </w:rPr>
              <w:t>2</w:t>
            </w:r>
            <w:r w:rsidRPr="00CB14BE">
              <w:rPr>
                <w:rFonts w:eastAsia="仿宋_GB2312"/>
                <w:b/>
                <w:bCs/>
                <w:snapToGrid w:val="0"/>
                <w:color w:val="000000"/>
              </w:rPr>
              <w:t xml:space="preserve"> </w:t>
            </w:r>
            <w:r w:rsidRPr="00CB14BE">
              <w:rPr>
                <w:rFonts w:eastAsia="仿宋_GB2312" w:hint="eastAsia"/>
                <w:b/>
                <w:bCs/>
                <w:snapToGrid w:val="0"/>
                <w:color w:val="000000"/>
              </w:rPr>
              <w:t>急救箱配置参考清单</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035"/>
              <w:gridCol w:w="1043"/>
              <w:gridCol w:w="2895"/>
              <w:gridCol w:w="1540"/>
            </w:tblGrid>
            <w:tr w:rsidR="008D2CF7" w:rsidRPr="0070044E" w14:paraId="0913BAED" w14:textId="77777777" w:rsidTr="00D44209">
              <w:tblPrEx>
                <w:tblCellMar>
                  <w:top w:w="0" w:type="dxa"/>
                  <w:left w:w="0" w:type="dxa"/>
                  <w:bottom w:w="0" w:type="dxa"/>
                  <w:right w:w="0" w:type="dxa"/>
                </w:tblCellMar>
              </w:tblPrEx>
              <w:trPr>
                <w:trHeight w:val="454"/>
                <w:tblHeader/>
                <w:jc w:val="center"/>
              </w:trPr>
              <w:tc>
                <w:tcPr>
                  <w:tcW w:w="2268" w:type="dxa"/>
                  <w:vAlign w:val="center"/>
                </w:tcPr>
                <w:p w14:paraId="3C95DDC4" w14:textId="77777777" w:rsidR="008D2CF7" w:rsidRPr="0070044E" w:rsidRDefault="008D2CF7" w:rsidP="008D2CF7">
                  <w:pPr>
                    <w:autoSpaceDE w:val="0"/>
                    <w:autoSpaceDN w:val="0"/>
                    <w:adjustRightInd w:val="0"/>
                    <w:jc w:val="center"/>
                    <w:rPr>
                      <w:rFonts w:ascii="Times New Roman" w:eastAsia="仿宋_GB2312" w:hAnsi="Times New Roman"/>
                      <w:b/>
                      <w:kern w:val="0"/>
                      <w:szCs w:val="21"/>
                    </w:rPr>
                  </w:pPr>
                  <w:r w:rsidRPr="0070044E">
                    <w:rPr>
                      <w:rFonts w:ascii="Times New Roman" w:eastAsia="仿宋_GB2312" w:hAnsi="Times New Roman"/>
                      <w:b/>
                      <w:kern w:val="0"/>
                      <w:position w:val="-2"/>
                      <w:szCs w:val="21"/>
                    </w:rPr>
                    <w:t>药品名称</w:t>
                  </w:r>
                </w:p>
              </w:tc>
              <w:tc>
                <w:tcPr>
                  <w:tcW w:w="1134" w:type="dxa"/>
                  <w:vAlign w:val="center"/>
                </w:tcPr>
                <w:p w14:paraId="5C696F3C" w14:textId="77777777" w:rsidR="008D2CF7" w:rsidRPr="0070044E" w:rsidRDefault="008D2CF7" w:rsidP="008D2CF7">
                  <w:pPr>
                    <w:autoSpaceDE w:val="0"/>
                    <w:autoSpaceDN w:val="0"/>
                    <w:adjustRightInd w:val="0"/>
                    <w:jc w:val="center"/>
                    <w:rPr>
                      <w:rFonts w:ascii="Times New Roman" w:eastAsia="仿宋_GB2312" w:hAnsi="Times New Roman"/>
                      <w:b/>
                      <w:kern w:val="0"/>
                      <w:szCs w:val="21"/>
                    </w:rPr>
                  </w:pPr>
                  <w:r w:rsidRPr="0070044E">
                    <w:rPr>
                      <w:rFonts w:ascii="Times New Roman" w:eastAsia="仿宋_GB2312" w:hAnsi="Times New Roman"/>
                      <w:b/>
                      <w:kern w:val="0"/>
                      <w:position w:val="-2"/>
                      <w:szCs w:val="21"/>
                    </w:rPr>
                    <w:t>储存数量</w:t>
                  </w:r>
                </w:p>
              </w:tc>
              <w:tc>
                <w:tcPr>
                  <w:tcW w:w="3260" w:type="dxa"/>
                  <w:vAlign w:val="center"/>
                </w:tcPr>
                <w:p w14:paraId="53DD3221" w14:textId="77777777" w:rsidR="008D2CF7" w:rsidRPr="0070044E" w:rsidRDefault="008D2CF7" w:rsidP="008D2CF7">
                  <w:pPr>
                    <w:autoSpaceDE w:val="0"/>
                    <w:autoSpaceDN w:val="0"/>
                    <w:adjustRightInd w:val="0"/>
                    <w:jc w:val="center"/>
                    <w:rPr>
                      <w:rFonts w:ascii="Times New Roman" w:eastAsia="仿宋_GB2312" w:hAnsi="Times New Roman"/>
                      <w:b/>
                      <w:kern w:val="0"/>
                      <w:szCs w:val="21"/>
                    </w:rPr>
                  </w:pPr>
                  <w:r w:rsidRPr="0070044E">
                    <w:rPr>
                      <w:rFonts w:ascii="Times New Roman" w:eastAsia="仿宋_GB2312" w:hAnsi="Times New Roman"/>
                      <w:b/>
                      <w:kern w:val="0"/>
                      <w:position w:val="-2"/>
                      <w:szCs w:val="21"/>
                    </w:rPr>
                    <w:t>用途</w:t>
                  </w:r>
                </w:p>
              </w:tc>
              <w:tc>
                <w:tcPr>
                  <w:tcW w:w="1702" w:type="dxa"/>
                  <w:vAlign w:val="center"/>
                </w:tcPr>
                <w:p w14:paraId="67D8F3F4" w14:textId="77777777" w:rsidR="008D2CF7" w:rsidRPr="0070044E" w:rsidRDefault="008D2CF7" w:rsidP="008D2CF7">
                  <w:pPr>
                    <w:autoSpaceDE w:val="0"/>
                    <w:autoSpaceDN w:val="0"/>
                    <w:adjustRightInd w:val="0"/>
                    <w:jc w:val="center"/>
                    <w:rPr>
                      <w:rFonts w:ascii="Times New Roman" w:eastAsia="仿宋_GB2312" w:hAnsi="Times New Roman"/>
                      <w:b/>
                      <w:kern w:val="0"/>
                      <w:szCs w:val="21"/>
                    </w:rPr>
                  </w:pPr>
                  <w:r w:rsidRPr="0070044E">
                    <w:rPr>
                      <w:rFonts w:ascii="Times New Roman" w:eastAsia="仿宋_GB2312" w:hAnsi="Times New Roman"/>
                      <w:b/>
                      <w:kern w:val="0"/>
                      <w:position w:val="-2"/>
                      <w:szCs w:val="21"/>
                    </w:rPr>
                    <w:t>保质（使用）期限</w:t>
                  </w:r>
                </w:p>
              </w:tc>
            </w:tr>
            <w:tr w:rsidR="008D2CF7" w:rsidRPr="0070044E" w14:paraId="39DC8617" w14:textId="77777777" w:rsidTr="00D44209">
              <w:tblPrEx>
                <w:tblCellMar>
                  <w:top w:w="0" w:type="dxa"/>
                  <w:left w:w="0" w:type="dxa"/>
                  <w:bottom w:w="0" w:type="dxa"/>
                  <w:right w:w="0" w:type="dxa"/>
                </w:tblCellMar>
              </w:tblPrEx>
              <w:trPr>
                <w:trHeight w:val="454"/>
                <w:jc w:val="center"/>
              </w:trPr>
              <w:tc>
                <w:tcPr>
                  <w:tcW w:w="2268" w:type="dxa"/>
                  <w:vAlign w:val="center"/>
                </w:tcPr>
                <w:p w14:paraId="54F6BD0F"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医用酒精</w:t>
                  </w:r>
                </w:p>
              </w:tc>
              <w:tc>
                <w:tcPr>
                  <w:tcW w:w="1134" w:type="dxa"/>
                  <w:vAlign w:val="center"/>
                </w:tcPr>
                <w:p w14:paraId="18BFD3AD"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1</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瓶</w:t>
                  </w:r>
                </w:p>
              </w:tc>
              <w:tc>
                <w:tcPr>
                  <w:tcW w:w="3260" w:type="dxa"/>
                  <w:vAlign w:val="center"/>
                </w:tcPr>
                <w:p w14:paraId="1228448E"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消毒伤口</w:t>
                  </w:r>
                </w:p>
              </w:tc>
              <w:tc>
                <w:tcPr>
                  <w:tcW w:w="1702" w:type="dxa"/>
                  <w:vAlign w:val="center"/>
                </w:tcPr>
                <w:p w14:paraId="2DDAB19C"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607CA60F" w14:textId="77777777" w:rsidTr="00D44209">
              <w:tblPrEx>
                <w:tblCellMar>
                  <w:top w:w="0" w:type="dxa"/>
                  <w:left w:w="0" w:type="dxa"/>
                  <w:bottom w:w="0" w:type="dxa"/>
                  <w:right w:w="0" w:type="dxa"/>
                </w:tblCellMar>
              </w:tblPrEx>
              <w:trPr>
                <w:trHeight w:val="454"/>
                <w:jc w:val="center"/>
              </w:trPr>
              <w:tc>
                <w:tcPr>
                  <w:tcW w:w="2268" w:type="dxa"/>
                  <w:vAlign w:val="center"/>
                </w:tcPr>
                <w:p w14:paraId="5C10E0B8"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新洁而灭酊</w:t>
                  </w:r>
                </w:p>
              </w:tc>
              <w:tc>
                <w:tcPr>
                  <w:tcW w:w="1134" w:type="dxa"/>
                  <w:vAlign w:val="center"/>
                </w:tcPr>
                <w:p w14:paraId="0E89CDCF"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1</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瓶</w:t>
                  </w:r>
                </w:p>
              </w:tc>
              <w:tc>
                <w:tcPr>
                  <w:tcW w:w="3260" w:type="dxa"/>
                  <w:vAlign w:val="center"/>
                </w:tcPr>
                <w:p w14:paraId="57A9454E"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消毒伤口</w:t>
                  </w:r>
                </w:p>
              </w:tc>
              <w:tc>
                <w:tcPr>
                  <w:tcW w:w="1702" w:type="dxa"/>
                  <w:vAlign w:val="center"/>
                </w:tcPr>
                <w:p w14:paraId="13D4A9A4"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1EB09D74" w14:textId="77777777" w:rsidTr="00D44209">
              <w:tblPrEx>
                <w:tblCellMar>
                  <w:top w:w="0" w:type="dxa"/>
                  <w:left w:w="0" w:type="dxa"/>
                  <w:bottom w:w="0" w:type="dxa"/>
                  <w:right w:w="0" w:type="dxa"/>
                </w:tblCellMar>
              </w:tblPrEx>
              <w:trPr>
                <w:trHeight w:val="454"/>
                <w:jc w:val="center"/>
              </w:trPr>
              <w:tc>
                <w:tcPr>
                  <w:tcW w:w="2268" w:type="dxa"/>
                  <w:vAlign w:val="center"/>
                </w:tcPr>
                <w:p w14:paraId="28FB711B"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过氧化氢溶液</w:t>
                  </w:r>
                </w:p>
              </w:tc>
              <w:tc>
                <w:tcPr>
                  <w:tcW w:w="1134" w:type="dxa"/>
                  <w:vAlign w:val="center"/>
                </w:tcPr>
                <w:p w14:paraId="512EE29D"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1</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瓶</w:t>
                  </w:r>
                </w:p>
              </w:tc>
              <w:tc>
                <w:tcPr>
                  <w:tcW w:w="3260" w:type="dxa"/>
                  <w:vAlign w:val="center"/>
                </w:tcPr>
                <w:p w14:paraId="0EB877A8"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清洗伤口</w:t>
                  </w:r>
                </w:p>
              </w:tc>
              <w:tc>
                <w:tcPr>
                  <w:tcW w:w="1702" w:type="dxa"/>
                  <w:vAlign w:val="center"/>
                </w:tcPr>
                <w:p w14:paraId="55D31A9B"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315B5617" w14:textId="77777777" w:rsidTr="00D44209">
              <w:tblPrEx>
                <w:tblCellMar>
                  <w:top w:w="0" w:type="dxa"/>
                  <w:left w:w="0" w:type="dxa"/>
                  <w:bottom w:w="0" w:type="dxa"/>
                  <w:right w:w="0" w:type="dxa"/>
                </w:tblCellMar>
              </w:tblPrEx>
              <w:trPr>
                <w:trHeight w:val="454"/>
                <w:jc w:val="center"/>
              </w:trPr>
              <w:tc>
                <w:tcPr>
                  <w:tcW w:w="2268" w:type="dxa"/>
                  <w:vAlign w:val="center"/>
                </w:tcPr>
                <w:p w14:paraId="78952941"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0.9%</w:t>
                  </w:r>
                  <w:r w:rsidRPr="0070044E">
                    <w:rPr>
                      <w:rFonts w:ascii="Times New Roman" w:eastAsia="仿宋_GB2312" w:hAnsi="Times New Roman"/>
                      <w:kern w:val="0"/>
                      <w:position w:val="-1"/>
                      <w:szCs w:val="21"/>
                    </w:rPr>
                    <w:t>的生理</w:t>
                  </w:r>
                  <w:r w:rsidRPr="0070044E">
                    <w:rPr>
                      <w:rFonts w:ascii="Times New Roman" w:eastAsia="仿宋_GB2312" w:hAnsi="Times New Roman"/>
                      <w:spacing w:val="-1"/>
                      <w:kern w:val="0"/>
                      <w:position w:val="-1"/>
                      <w:szCs w:val="21"/>
                    </w:rPr>
                    <w:t>盐</w:t>
                  </w:r>
                  <w:r w:rsidRPr="0070044E">
                    <w:rPr>
                      <w:rFonts w:ascii="Times New Roman" w:eastAsia="仿宋_GB2312" w:hAnsi="Times New Roman"/>
                      <w:kern w:val="0"/>
                      <w:position w:val="-1"/>
                      <w:szCs w:val="21"/>
                    </w:rPr>
                    <w:t>水</w:t>
                  </w:r>
                </w:p>
              </w:tc>
              <w:tc>
                <w:tcPr>
                  <w:tcW w:w="1134" w:type="dxa"/>
                  <w:vAlign w:val="center"/>
                </w:tcPr>
                <w:p w14:paraId="0D5C92B6"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1</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瓶</w:t>
                  </w:r>
                </w:p>
              </w:tc>
              <w:tc>
                <w:tcPr>
                  <w:tcW w:w="3260" w:type="dxa"/>
                  <w:vAlign w:val="center"/>
                </w:tcPr>
                <w:p w14:paraId="3374F967"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清洗伤口</w:t>
                  </w:r>
                </w:p>
              </w:tc>
              <w:tc>
                <w:tcPr>
                  <w:tcW w:w="1702" w:type="dxa"/>
                  <w:vAlign w:val="center"/>
                </w:tcPr>
                <w:p w14:paraId="2990C17B"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72518355" w14:textId="77777777" w:rsidTr="00D44209">
              <w:tblPrEx>
                <w:tblCellMar>
                  <w:top w:w="0" w:type="dxa"/>
                  <w:left w:w="0" w:type="dxa"/>
                  <w:bottom w:w="0" w:type="dxa"/>
                  <w:right w:w="0" w:type="dxa"/>
                </w:tblCellMar>
              </w:tblPrEx>
              <w:trPr>
                <w:trHeight w:val="454"/>
                <w:jc w:val="center"/>
              </w:trPr>
              <w:tc>
                <w:tcPr>
                  <w:tcW w:w="2268" w:type="dxa"/>
                  <w:vAlign w:val="center"/>
                </w:tcPr>
                <w:p w14:paraId="180271FF"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2%</w:t>
                  </w:r>
                  <w:r w:rsidRPr="0070044E">
                    <w:rPr>
                      <w:rFonts w:ascii="Times New Roman" w:eastAsia="仿宋_GB2312" w:hAnsi="Times New Roman"/>
                      <w:kern w:val="0"/>
                      <w:position w:val="-1"/>
                      <w:szCs w:val="21"/>
                    </w:rPr>
                    <w:t>碳酸氢钠</w:t>
                  </w:r>
                </w:p>
              </w:tc>
              <w:tc>
                <w:tcPr>
                  <w:tcW w:w="1134" w:type="dxa"/>
                  <w:vAlign w:val="center"/>
                </w:tcPr>
                <w:p w14:paraId="30DBFB9C"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 xml:space="preserve">1 </w:t>
                  </w:r>
                  <w:r w:rsidRPr="0070044E">
                    <w:rPr>
                      <w:rFonts w:ascii="Times New Roman" w:eastAsia="仿宋_GB2312" w:hAnsi="Times New Roman"/>
                      <w:kern w:val="0"/>
                      <w:position w:val="-1"/>
                      <w:szCs w:val="21"/>
                    </w:rPr>
                    <w:t>瓶</w:t>
                  </w:r>
                </w:p>
              </w:tc>
              <w:tc>
                <w:tcPr>
                  <w:tcW w:w="3260" w:type="dxa"/>
                  <w:vAlign w:val="center"/>
                </w:tcPr>
                <w:p w14:paraId="02505D74"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处置酸灼伤</w:t>
                  </w:r>
                </w:p>
              </w:tc>
              <w:tc>
                <w:tcPr>
                  <w:tcW w:w="1702" w:type="dxa"/>
                  <w:vAlign w:val="center"/>
                </w:tcPr>
                <w:p w14:paraId="601DCD15"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5C3D27F6" w14:textId="77777777" w:rsidTr="00D44209">
              <w:tblPrEx>
                <w:tblCellMar>
                  <w:top w:w="0" w:type="dxa"/>
                  <w:left w:w="0" w:type="dxa"/>
                  <w:bottom w:w="0" w:type="dxa"/>
                  <w:right w:w="0" w:type="dxa"/>
                </w:tblCellMar>
              </w:tblPrEx>
              <w:trPr>
                <w:trHeight w:val="454"/>
                <w:jc w:val="center"/>
              </w:trPr>
              <w:tc>
                <w:tcPr>
                  <w:tcW w:w="2268" w:type="dxa"/>
                  <w:vAlign w:val="center"/>
                </w:tcPr>
                <w:p w14:paraId="3C284984"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2%</w:t>
                  </w:r>
                  <w:r w:rsidRPr="0070044E">
                    <w:rPr>
                      <w:rFonts w:ascii="Times New Roman" w:eastAsia="仿宋_GB2312" w:hAnsi="Times New Roman"/>
                      <w:kern w:val="0"/>
                      <w:position w:val="-1"/>
                      <w:szCs w:val="21"/>
                    </w:rPr>
                    <w:t>醋酸或</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3%</w:t>
                  </w:r>
                  <w:r w:rsidRPr="0070044E">
                    <w:rPr>
                      <w:rFonts w:ascii="Times New Roman" w:eastAsia="仿宋_GB2312" w:hAnsi="Times New Roman"/>
                      <w:kern w:val="0"/>
                      <w:position w:val="-1"/>
                      <w:szCs w:val="21"/>
                    </w:rPr>
                    <w:t>硼酸</w:t>
                  </w:r>
                </w:p>
              </w:tc>
              <w:tc>
                <w:tcPr>
                  <w:tcW w:w="1134" w:type="dxa"/>
                  <w:vAlign w:val="center"/>
                </w:tcPr>
                <w:p w14:paraId="70992DAF"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 xml:space="preserve">1 </w:t>
                  </w:r>
                  <w:r w:rsidRPr="0070044E">
                    <w:rPr>
                      <w:rFonts w:ascii="Times New Roman" w:eastAsia="仿宋_GB2312" w:hAnsi="Times New Roman"/>
                      <w:kern w:val="0"/>
                      <w:position w:val="-1"/>
                      <w:szCs w:val="21"/>
                    </w:rPr>
                    <w:t>瓶</w:t>
                  </w:r>
                </w:p>
              </w:tc>
              <w:tc>
                <w:tcPr>
                  <w:tcW w:w="3260" w:type="dxa"/>
                  <w:vAlign w:val="center"/>
                </w:tcPr>
                <w:p w14:paraId="3F7A7F85"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处置碱灼伤</w:t>
                  </w:r>
                </w:p>
              </w:tc>
              <w:tc>
                <w:tcPr>
                  <w:tcW w:w="1702" w:type="dxa"/>
                  <w:vAlign w:val="center"/>
                </w:tcPr>
                <w:p w14:paraId="597AEF5A"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403687CD" w14:textId="77777777" w:rsidTr="00D44209">
              <w:tblPrEx>
                <w:tblCellMar>
                  <w:top w:w="0" w:type="dxa"/>
                  <w:left w:w="0" w:type="dxa"/>
                  <w:bottom w:w="0" w:type="dxa"/>
                  <w:right w:w="0" w:type="dxa"/>
                </w:tblCellMar>
              </w:tblPrEx>
              <w:trPr>
                <w:trHeight w:val="454"/>
                <w:jc w:val="center"/>
              </w:trPr>
              <w:tc>
                <w:tcPr>
                  <w:tcW w:w="2268" w:type="dxa"/>
                  <w:vAlign w:val="center"/>
                </w:tcPr>
                <w:p w14:paraId="3132E129"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解毒药品</w:t>
                  </w:r>
                </w:p>
              </w:tc>
              <w:tc>
                <w:tcPr>
                  <w:tcW w:w="1134" w:type="dxa"/>
                  <w:vAlign w:val="center"/>
                </w:tcPr>
                <w:p w14:paraId="07F49EBD"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按实际需要</w:t>
                  </w:r>
                </w:p>
              </w:tc>
              <w:tc>
                <w:tcPr>
                  <w:tcW w:w="3260" w:type="dxa"/>
                  <w:vAlign w:val="center"/>
                </w:tcPr>
                <w:p w14:paraId="4E7A7F04"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职业中毒处置</w:t>
                  </w:r>
                </w:p>
              </w:tc>
              <w:tc>
                <w:tcPr>
                  <w:tcW w:w="1702" w:type="dxa"/>
                  <w:vAlign w:val="center"/>
                </w:tcPr>
                <w:p w14:paraId="4C67ABCC"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有效期内</w:t>
                  </w:r>
                </w:p>
              </w:tc>
            </w:tr>
            <w:tr w:rsidR="008D2CF7" w:rsidRPr="0070044E" w14:paraId="214811E7" w14:textId="77777777" w:rsidTr="00D44209">
              <w:tblPrEx>
                <w:tblCellMar>
                  <w:top w:w="0" w:type="dxa"/>
                  <w:left w:w="0" w:type="dxa"/>
                  <w:bottom w:w="0" w:type="dxa"/>
                  <w:right w:w="0" w:type="dxa"/>
                </w:tblCellMar>
              </w:tblPrEx>
              <w:trPr>
                <w:trHeight w:val="454"/>
                <w:jc w:val="center"/>
              </w:trPr>
              <w:tc>
                <w:tcPr>
                  <w:tcW w:w="2268" w:type="dxa"/>
                  <w:vAlign w:val="center"/>
                </w:tcPr>
                <w:p w14:paraId="0704A362"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脱脂棉花、棉签</w:t>
                  </w:r>
                </w:p>
              </w:tc>
              <w:tc>
                <w:tcPr>
                  <w:tcW w:w="1134" w:type="dxa"/>
                  <w:vAlign w:val="center"/>
                </w:tcPr>
                <w:p w14:paraId="57FCAD42"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2</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包、</w:t>
                  </w:r>
                  <w:r w:rsidRPr="0070044E">
                    <w:rPr>
                      <w:rFonts w:ascii="Times New Roman" w:eastAsia="仿宋_GB2312" w:hAnsi="Times New Roman"/>
                      <w:kern w:val="0"/>
                      <w:position w:val="-1"/>
                      <w:szCs w:val="21"/>
                    </w:rPr>
                    <w:t>5</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包</w:t>
                  </w:r>
                </w:p>
              </w:tc>
              <w:tc>
                <w:tcPr>
                  <w:tcW w:w="3260" w:type="dxa"/>
                  <w:vAlign w:val="center"/>
                </w:tcPr>
                <w:p w14:paraId="138FA1D5"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清洗伤口</w:t>
                  </w:r>
                </w:p>
              </w:tc>
              <w:tc>
                <w:tcPr>
                  <w:tcW w:w="1702" w:type="dxa"/>
                  <w:vAlign w:val="center"/>
                </w:tcPr>
                <w:p w14:paraId="08402E97"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3FC2573F" w14:textId="77777777" w:rsidTr="00D44209">
              <w:tblPrEx>
                <w:tblCellMar>
                  <w:top w:w="0" w:type="dxa"/>
                  <w:left w:w="0" w:type="dxa"/>
                  <w:bottom w:w="0" w:type="dxa"/>
                  <w:right w:w="0" w:type="dxa"/>
                </w:tblCellMar>
              </w:tblPrEx>
              <w:trPr>
                <w:trHeight w:val="454"/>
                <w:jc w:val="center"/>
              </w:trPr>
              <w:tc>
                <w:tcPr>
                  <w:tcW w:w="2268" w:type="dxa"/>
                  <w:vAlign w:val="center"/>
                </w:tcPr>
                <w:p w14:paraId="64E3837D"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脱脂棉签</w:t>
                  </w:r>
                </w:p>
              </w:tc>
              <w:tc>
                <w:tcPr>
                  <w:tcW w:w="1134" w:type="dxa"/>
                  <w:vAlign w:val="center"/>
                </w:tcPr>
                <w:p w14:paraId="07383193"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5</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包</w:t>
                  </w:r>
                </w:p>
              </w:tc>
              <w:tc>
                <w:tcPr>
                  <w:tcW w:w="3260" w:type="dxa"/>
                  <w:vAlign w:val="center"/>
                </w:tcPr>
                <w:p w14:paraId="11D27BBE"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清洗伤口</w:t>
                  </w:r>
                </w:p>
              </w:tc>
              <w:tc>
                <w:tcPr>
                  <w:tcW w:w="1702" w:type="dxa"/>
                  <w:vAlign w:val="center"/>
                </w:tcPr>
                <w:p w14:paraId="52E1E95C"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41B85452" w14:textId="77777777" w:rsidTr="00D44209">
              <w:tblPrEx>
                <w:tblCellMar>
                  <w:top w:w="0" w:type="dxa"/>
                  <w:left w:w="0" w:type="dxa"/>
                  <w:bottom w:w="0" w:type="dxa"/>
                  <w:right w:w="0" w:type="dxa"/>
                </w:tblCellMar>
              </w:tblPrEx>
              <w:trPr>
                <w:trHeight w:val="454"/>
                <w:jc w:val="center"/>
              </w:trPr>
              <w:tc>
                <w:tcPr>
                  <w:tcW w:w="2268" w:type="dxa"/>
                  <w:vAlign w:val="center"/>
                </w:tcPr>
                <w:p w14:paraId="1D99EA26"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中号胶布</w:t>
                  </w:r>
                </w:p>
              </w:tc>
              <w:tc>
                <w:tcPr>
                  <w:tcW w:w="1134" w:type="dxa"/>
                  <w:vAlign w:val="center"/>
                </w:tcPr>
                <w:p w14:paraId="34B87A9D"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2</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卷</w:t>
                  </w:r>
                </w:p>
              </w:tc>
              <w:tc>
                <w:tcPr>
                  <w:tcW w:w="3260" w:type="dxa"/>
                  <w:vAlign w:val="center"/>
                </w:tcPr>
                <w:p w14:paraId="2444A577"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粘贴绷带</w:t>
                  </w:r>
                </w:p>
              </w:tc>
              <w:tc>
                <w:tcPr>
                  <w:tcW w:w="1702" w:type="dxa"/>
                  <w:vAlign w:val="center"/>
                </w:tcPr>
                <w:p w14:paraId="788C8431"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6811BF48" w14:textId="77777777" w:rsidTr="00D44209">
              <w:tblPrEx>
                <w:tblCellMar>
                  <w:top w:w="0" w:type="dxa"/>
                  <w:left w:w="0" w:type="dxa"/>
                  <w:bottom w:w="0" w:type="dxa"/>
                  <w:right w:w="0" w:type="dxa"/>
                </w:tblCellMar>
              </w:tblPrEx>
              <w:trPr>
                <w:trHeight w:val="454"/>
                <w:jc w:val="center"/>
              </w:trPr>
              <w:tc>
                <w:tcPr>
                  <w:tcW w:w="2268" w:type="dxa"/>
                  <w:vAlign w:val="center"/>
                </w:tcPr>
                <w:p w14:paraId="5787A5D4"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绷带</w:t>
                  </w:r>
                </w:p>
              </w:tc>
              <w:tc>
                <w:tcPr>
                  <w:tcW w:w="1134" w:type="dxa"/>
                  <w:vAlign w:val="center"/>
                </w:tcPr>
                <w:p w14:paraId="09F1A044"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2</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卷</w:t>
                  </w:r>
                </w:p>
              </w:tc>
              <w:tc>
                <w:tcPr>
                  <w:tcW w:w="3260" w:type="dxa"/>
                  <w:vAlign w:val="center"/>
                </w:tcPr>
                <w:p w14:paraId="159E19E9"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包扎伤口</w:t>
                  </w:r>
                </w:p>
              </w:tc>
              <w:tc>
                <w:tcPr>
                  <w:tcW w:w="1702" w:type="dxa"/>
                  <w:vAlign w:val="center"/>
                </w:tcPr>
                <w:p w14:paraId="6D54C4E0"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6693723F" w14:textId="77777777" w:rsidTr="00D44209">
              <w:tblPrEx>
                <w:tblCellMar>
                  <w:top w:w="0" w:type="dxa"/>
                  <w:left w:w="0" w:type="dxa"/>
                  <w:bottom w:w="0" w:type="dxa"/>
                  <w:right w:w="0" w:type="dxa"/>
                </w:tblCellMar>
              </w:tblPrEx>
              <w:trPr>
                <w:trHeight w:val="454"/>
                <w:jc w:val="center"/>
              </w:trPr>
              <w:tc>
                <w:tcPr>
                  <w:tcW w:w="2268" w:type="dxa"/>
                  <w:vAlign w:val="center"/>
                </w:tcPr>
                <w:p w14:paraId="0BE41B61"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剪刀</w:t>
                  </w:r>
                </w:p>
              </w:tc>
              <w:tc>
                <w:tcPr>
                  <w:tcW w:w="1134" w:type="dxa"/>
                  <w:vAlign w:val="center"/>
                </w:tcPr>
                <w:p w14:paraId="48FB1322"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1</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个</w:t>
                  </w:r>
                </w:p>
              </w:tc>
              <w:tc>
                <w:tcPr>
                  <w:tcW w:w="3260" w:type="dxa"/>
                  <w:vAlign w:val="center"/>
                </w:tcPr>
                <w:p w14:paraId="6319D059"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急救</w:t>
                  </w:r>
                </w:p>
              </w:tc>
              <w:tc>
                <w:tcPr>
                  <w:tcW w:w="1702" w:type="dxa"/>
                  <w:vAlign w:val="center"/>
                </w:tcPr>
                <w:p w14:paraId="705ACDBB"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53FC3FDE" w14:textId="77777777" w:rsidTr="00D44209">
              <w:tblPrEx>
                <w:tblCellMar>
                  <w:top w:w="0" w:type="dxa"/>
                  <w:left w:w="0" w:type="dxa"/>
                  <w:bottom w:w="0" w:type="dxa"/>
                  <w:right w:w="0" w:type="dxa"/>
                </w:tblCellMar>
              </w:tblPrEx>
              <w:trPr>
                <w:trHeight w:val="454"/>
                <w:jc w:val="center"/>
              </w:trPr>
              <w:tc>
                <w:tcPr>
                  <w:tcW w:w="2268" w:type="dxa"/>
                  <w:vAlign w:val="center"/>
                </w:tcPr>
                <w:p w14:paraId="4192C9B5"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镊子</w:t>
                  </w:r>
                </w:p>
              </w:tc>
              <w:tc>
                <w:tcPr>
                  <w:tcW w:w="1134" w:type="dxa"/>
                  <w:vAlign w:val="center"/>
                </w:tcPr>
                <w:p w14:paraId="3750F108"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1</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个</w:t>
                  </w:r>
                </w:p>
              </w:tc>
              <w:tc>
                <w:tcPr>
                  <w:tcW w:w="3260" w:type="dxa"/>
                  <w:vAlign w:val="center"/>
                </w:tcPr>
                <w:p w14:paraId="373B964D"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急救</w:t>
                  </w:r>
                </w:p>
              </w:tc>
              <w:tc>
                <w:tcPr>
                  <w:tcW w:w="1702" w:type="dxa"/>
                  <w:vAlign w:val="center"/>
                </w:tcPr>
                <w:p w14:paraId="0401CC03"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3FF4B413" w14:textId="77777777" w:rsidTr="00D44209">
              <w:tblPrEx>
                <w:tblCellMar>
                  <w:top w:w="0" w:type="dxa"/>
                  <w:left w:w="0" w:type="dxa"/>
                  <w:bottom w:w="0" w:type="dxa"/>
                  <w:right w:w="0" w:type="dxa"/>
                </w:tblCellMar>
              </w:tblPrEx>
              <w:trPr>
                <w:trHeight w:val="454"/>
                <w:jc w:val="center"/>
              </w:trPr>
              <w:tc>
                <w:tcPr>
                  <w:tcW w:w="2268" w:type="dxa"/>
                  <w:vAlign w:val="center"/>
                </w:tcPr>
                <w:p w14:paraId="0F2B0B02"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医用手套、口罩</w:t>
                  </w:r>
                </w:p>
              </w:tc>
              <w:tc>
                <w:tcPr>
                  <w:tcW w:w="1134" w:type="dxa"/>
                  <w:vAlign w:val="center"/>
                </w:tcPr>
                <w:p w14:paraId="0151F9A9"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按实际需要</w:t>
                  </w:r>
                </w:p>
              </w:tc>
              <w:tc>
                <w:tcPr>
                  <w:tcW w:w="3260" w:type="dxa"/>
                  <w:vAlign w:val="center"/>
                </w:tcPr>
                <w:p w14:paraId="40E38922"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防止施救者被感染</w:t>
                  </w:r>
                </w:p>
              </w:tc>
              <w:tc>
                <w:tcPr>
                  <w:tcW w:w="1702" w:type="dxa"/>
                  <w:vAlign w:val="center"/>
                </w:tcPr>
                <w:p w14:paraId="7410B4CB"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37EB6B04" w14:textId="77777777" w:rsidTr="00D44209">
              <w:tblPrEx>
                <w:tblCellMar>
                  <w:top w:w="0" w:type="dxa"/>
                  <w:left w:w="0" w:type="dxa"/>
                  <w:bottom w:w="0" w:type="dxa"/>
                  <w:right w:w="0" w:type="dxa"/>
                </w:tblCellMar>
              </w:tblPrEx>
              <w:trPr>
                <w:trHeight w:val="454"/>
                <w:jc w:val="center"/>
              </w:trPr>
              <w:tc>
                <w:tcPr>
                  <w:tcW w:w="2268" w:type="dxa"/>
                  <w:vAlign w:val="center"/>
                </w:tcPr>
                <w:p w14:paraId="29AD1F23"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烫伤软膏</w:t>
                  </w:r>
                </w:p>
              </w:tc>
              <w:tc>
                <w:tcPr>
                  <w:tcW w:w="1134" w:type="dxa"/>
                  <w:vAlign w:val="center"/>
                </w:tcPr>
                <w:p w14:paraId="71903A35"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2</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支</w:t>
                  </w:r>
                </w:p>
              </w:tc>
              <w:tc>
                <w:tcPr>
                  <w:tcW w:w="3260" w:type="dxa"/>
                  <w:vAlign w:val="center"/>
                </w:tcPr>
                <w:p w14:paraId="451601CF"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消肿</w:t>
                  </w:r>
                  <w:r w:rsidRPr="0070044E">
                    <w:rPr>
                      <w:rFonts w:ascii="Times New Roman" w:eastAsia="仿宋_GB2312" w:hAnsi="Times New Roman"/>
                      <w:kern w:val="0"/>
                      <w:position w:val="-1"/>
                      <w:szCs w:val="21"/>
                    </w:rPr>
                    <w:t>/</w:t>
                  </w:r>
                  <w:r w:rsidRPr="0070044E">
                    <w:rPr>
                      <w:rFonts w:ascii="Times New Roman" w:eastAsia="仿宋_GB2312" w:hAnsi="Times New Roman"/>
                      <w:kern w:val="0"/>
                      <w:position w:val="-1"/>
                      <w:szCs w:val="21"/>
                    </w:rPr>
                    <w:t>烫伤</w:t>
                  </w:r>
                </w:p>
              </w:tc>
              <w:tc>
                <w:tcPr>
                  <w:tcW w:w="1702" w:type="dxa"/>
                  <w:vAlign w:val="center"/>
                </w:tcPr>
                <w:p w14:paraId="78503418"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4F0E54B8" w14:textId="77777777" w:rsidTr="00D44209">
              <w:tblPrEx>
                <w:tblCellMar>
                  <w:top w:w="0" w:type="dxa"/>
                  <w:left w:w="0" w:type="dxa"/>
                  <w:bottom w:w="0" w:type="dxa"/>
                  <w:right w:w="0" w:type="dxa"/>
                </w:tblCellMar>
              </w:tblPrEx>
              <w:trPr>
                <w:trHeight w:val="454"/>
                <w:jc w:val="center"/>
              </w:trPr>
              <w:tc>
                <w:tcPr>
                  <w:tcW w:w="2268" w:type="dxa"/>
                  <w:vAlign w:val="center"/>
                </w:tcPr>
                <w:p w14:paraId="5D753A50"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保鲜纸</w:t>
                  </w:r>
                </w:p>
              </w:tc>
              <w:tc>
                <w:tcPr>
                  <w:tcW w:w="1134" w:type="dxa"/>
                  <w:vAlign w:val="center"/>
                </w:tcPr>
                <w:p w14:paraId="754B024D"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2</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包</w:t>
                  </w:r>
                </w:p>
              </w:tc>
              <w:tc>
                <w:tcPr>
                  <w:tcW w:w="3260" w:type="dxa"/>
                  <w:vAlign w:val="center"/>
                </w:tcPr>
                <w:p w14:paraId="59A42BBF"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包裹烧伤、烫伤部位</w:t>
                  </w:r>
                </w:p>
              </w:tc>
              <w:tc>
                <w:tcPr>
                  <w:tcW w:w="1702" w:type="dxa"/>
                  <w:vAlign w:val="center"/>
                </w:tcPr>
                <w:p w14:paraId="0A2F2E42"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729F0719" w14:textId="77777777" w:rsidTr="00D44209">
              <w:tblPrEx>
                <w:tblCellMar>
                  <w:top w:w="0" w:type="dxa"/>
                  <w:left w:w="0" w:type="dxa"/>
                  <w:bottom w:w="0" w:type="dxa"/>
                  <w:right w:w="0" w:type="dxa"/>
                </w:tblCellMar>
              </w:tblPrEx>
              <w:trPr>
                <w:trHeight w:val="454"/>
                <w:jc w:val="center"/>
              </w:trPr>
              <w:tc>
                <w:tcPr>
                  <w:tcW w:w="2268" w:type="dxa"/>
                  <w:vAlign w:val="center"/>
                </w:tcPr>
                <w:p w14:paraId="73D50044"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创可贴</w:t>
                  </w:r>
                </w:p>
              </w:tc>
              <w:tc>
                <w:tcPr>
                  <w:tcW w:w="1134" w:type="dxa"/>
                  <w:vAlign w:val="center"/>
                </w:tcPr>
                <w:p w14:paraId="4D782059"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8</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个</w:t>
                  </w:r>
                </w:p>
              </w:tc>
              <w:tc>
                <w:tcPr>
                  <w:tcW w:w="3260" w:type="dxa"/>
                  <w:vAlign w:val="center"/>
                </w:tcPr>
                <w:p w14:paraId="147DC2B0"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止血护创</w:t>
                  </w:r>
                </w:p>
              </w:tc>
              <w:tc>
                <w:tcPr>
                  <w:tcW w:w="1702" w:type="dxa"/>
                  <w:vAlign w:val="center"/>
                </w:tcPr>
                <w:p w14:paraId="37A290F0"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367A3EEF" w14:textId="77777777" w:rsidTr="00D44209">
              <w:tblPrEx>
                <w:tblCellMar>
                  <w:top w:w="0" w:type="dxa"/>
                  <w:left w:w="0" w:type="dxa"/>
                  <w:bottom w:w="0" w:type="dxa"/>
                  <w:right w:w="0" w:type="dxa"/>
                </w:tblCellMar>
              </w:tblPrEx>
              <w:trPr>
                <w:trHeight w:val="454"/>
                <w:jc w:val="center"/>
              </w:trPr>
              <w:tc>
                <w:tcPr>
                  <w:tcW w:w="2268" w:type="dxa"/>
                  <w:vAlign w:val="center"/>
                </w:tcPr>
                <w:p w14:paraId="59E047F6"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伤湿止痛膏</w:t>
                  </w:r>
                </w:p>
              </w:tc>
              <w:tc>
                <w:tcPr>
                  <w:tcW w:w="1134" w:type="dxa"/>
                  <w:vAlign w:val="center"/>
                </w:tcPr>
                <w:p w14:paraId="0C358834"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2</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个</w:t>
                  </w:r>
                </w:p>
              </w:tc>
              <w:tc>
                <w:tcPr>
                  <w:tcW w:w="3260" w:type="dxa"/>
                  <w:vAlign w:val="center"/>
                </w:tcPr>
                <w:p w14:paraId="7CB6F294"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淤伤、扭伤</w:t>
                  </w:r>
                </w:p>
              </w:tc>
              <w:tc>
                <w:tcPr>
                  <w:tcW w:w="1702" w:type="dxa"/>
                  <w:vAlign w:val="center"/>
                </w:tcPr>
                <w:p w14:paraId="118500BE"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566F323B" w14:textId="77777777" w:rsidTr="00D44209">
              <w:tblPrEx>
                <w:tblCellMar>
                  <w:top w:w="0" w:type="dxa"/>
                  <w:left w:w="0" w:type="dxa"/>
                  <w:bottom w:w="0" w:type="dxa"/>
                  <w:right w:w="0" w:type="dxa"/>
                </w:tblCellMar>
              </w:tblPrEx>
              <w:trPr>
                <w:trHeight w:val="454"/>
                <w:jc w:val="center"/>
              </w:trPr>
              <w:tc>
                <w:tcPr>
                  <w:tcW w:w="2268" w:type="dxa"/>
                  <w:vAlign w:val="center"/>
                </w:tcPr>
                <w:p w14:paraId="0ACD1C5C"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冰袋</w:t>
                  </w:r>
                </w:p>
              </w:tc>
              <w:tc>
                <w:tcPr>
                  <w:tcW w:w="1134" w:type="dxa"/>
                  <w:vAlign w:val="center"/>
                </w:tcPr>
                <w:p w14:paraId="79C5BE79"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1</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个</w:t>
                  </w:r>
                </w:p>
              </w:tc>
              <w:tc>
                <w:tcPr>
                  <w:tcW w:w="3260" w:type="dxa"/>
                  <w:vAlign w:val="center"/>
                </w:tcPr>
                <w:p w14:paraId="32292BFB"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淤伤、肌肉拉伤或关节扭伤</w:t>
                  </w:r>
                </w:p>
              </w:tc>
              <w:tc>
                <w:tcPr>
                  <w:tcW w:w="1702" w:type="dxa"/>
                  <w:vAlign w:val="center"/>
                </w:tcPr>
                <w:p w14:paraId="7089181E"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4B323A31" w14:textId="77777777" w:rsidTr="00D44209">
              <w:tblPrEx>
                <w:tblCellMar>
                  <w:top w:w="0" w:type="dxa"/>
                  <w:left w:w="0" w:type="dxa"/>
                  <w:bottom w:w="0" w:type="dxa"/>
                  <w:right w:w="0" w:type="dxa"/>
                </w:tblCellMar>
              </w:tblPrEx>
              <w:trPr>
                <w:trHeight w:val="454"/>
                <w:jc w:val="center"/>
              </w:trPr>
              <w:tc>
                <w:tcPr>
                  <w:tcW w:w="2268" w:type="dxa"/>
                  <w:vAlign w:val="center"/>
                </w:tcPr>
                <w:p w14:paraId="02E6DAAD"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止血带</w:t>
                  </w:r>
                </w:p>
              </w:tc>
              <w:tc>
                <w:tcPr>
                  <w:tcW w:w="1134" w:type="dxa"/>
                  <w:vAlign w:val="center"/>
                </w:tcPr>
                <w:p w14:paraId="6D5FDF22"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2</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个</w:t>
                  </w:r>
                </w:p>
              </w:tc>
              <w:tc>
                <w:tcPr>
                  <w:tcW w:w="3260" w:type="dxa"/>
                  <w:vAlign w:val="center"/>
                </w:tcPr>
                <w:p w14:paraId="120015B7"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止血</w:t>
                  </w:r>
                </w:p>
              </w:tc>
              <w:tc>
                <w:tcPr>
                  <w:tcW w:w="1702" w:type="dxa"/>
                  <w:vAlign w:val="center"/>
                </w:tcPr>
                <w:p w14:paraId="284DC95A"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1C8F0179" w14:textId="77777777" w:rsidTr="00D44209">
              <w:tblPrEx>
                <w:tblCellMar>
                  <w:top w:w="0" w:type="dxa"/>
                  <w:left w:w="0" w:type="dxa"/>
                  <w:bottom w:w="0" w:type="dxa"/>
                  <w:right w:w="0" w:type="dxa"/>
                </w:tblCellMar>
              </w:tblPrEx>
              <w:trPr>
                <w:trHeight w:val="454"/>
                <w:jc w:val="center"/>
              </w:trPr>
              <w:tc>
                <w:tcPr>
                  <w:tcW w:w="2268" w:type="dxa"/>
                  <w:vAlign w:val="center"/>
                </w:tcPr>
                <w:p w14:paraId="60EF41FD"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三角巾</w:t>
                  </w:r>
                </w:p>
              </w:tc>
              <w:tc>
                <w:tcPr>
                  <w:tcW w:w="1134" w:type="dxa"/>
                  <w:vAlign w:val="center"/>
                </w:tcPr>
                <w:p w14:paraId="55C37F18"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2</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包</w:t>
                  </w:r>
                </w:p>
              </w:tc>
              <w:tc>
                <w:tcPr>
                  <w:tcW w:w="3260" w:type="dxa"/>
                  <w:vAlign w:val="center"/>
                </w:tcPr>
                <w:p w14:paraId="47EFA30B"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受伤的上肢、固定敷料或骨折处等</w:t>
                  </w:r>
                </w:p>
              </w:tc>
              <w:tc>
                <w:tcPr>
                  <w:tcW w:w="1702" w:type="dxa"/>
                  <w:vAlign w:val="center"/>
                </w:tcPr>
                <w:p w14:paraId="4F4EC957"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2544294C" w14:textId="77777777" w:rsidTr="00D44209">
              <w:tblPrEx>
                <w:tblCellMar>
                  <w:top w:w="0" w:type="dxa"/>
                  <w:left w:w="0" w:type="dxa"/>
                  <w:bottom w:w="0" w:type="dxa"/>
                  <w:right w:w="0" w:type="dxa"/>
                </w:tblCellMar>
              </w:tblPrEx>
              <w:trPr>
                <w:trHeight w:val="454"/>
                <w:jc w:val="center"/>
              </w:trPr>
              <w:tc>
                <w:tcPr>
                  <w:tcW w:w="2268" w:type="dxa"/>
                  <w:vAlign w:val="center"/>
                </w:tcPr>
                <w:p w14:paraId="353843E4"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高分子急救夹板</w:t>
                  </w:r>
                </w:p>
              </w:tc>
              <w:tc>
                <w:tcPr>
                  <w:tcW w:w="1134" w:type="dxa"/>
                  <w:vAlign w:val="center"/>
                </w:tcPr>
                <w:p w14:paraId="4A915FDD"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1</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个</w:t>
                  </w:r>
                </w:p>
              </w:tc>
              <w:tc>
                <w:tcPr>
                  <w:tcW w:w="3260" w:type="dxa"/>
                  <w:vAlign w:val="center"/>
                </w:tcPr>
                <w:p w14:paraId="4617798D"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骨折处理</w:t>
                  </w:r>
                </w:p>
              </w:tc>
              <w:tc>
                <w:tcPr>
                  <w:tcW w:w="1702" w:type="dxa"/>
                  <w:vAlign w:val="center"/>
                </w:tcPr>
                <w:p w14:paraId="0D9EEF04"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6092F7A5" w14:textId="77777777" w:rsidTr="00D44209">
              <w:tblPrEx>
                <w:tblCellMar>
                  <w:top w:w="0" w:type="dxa"/>
                  <w:left w:w="0" w:type="dxa"/>
                  <w:bottom w:w="0" w:type="dxa"/>
                  <w:right w:w="0" w:type="dxa"/>
                </w:tblCellMar>
              </w:tblPrEx>
              <w:trPr>
                <w:trHeight w:val="454"/>
                <w:jc w:val="center"/>
              </w:trPr>
              <w:tc>
                <w:tcPr>
                  <w:tcW w:w="2268" w:type="dxa"/>
                  <w:vAlign w:val="center"/>
                </w:tcPr>
                <w:p w14:paraId="42F10EF8"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眼药膏</w:t>
                  </w:r>
                </w:p>
              </w:tc>
              <w:tc>
                <w:tcPr>
                  <w:tcW w:w="1134" w:type="dxa"/>
                  <w:vAlign w:val="center"/>
                </w:tcPr>
                <w:p w14:paraId="34D80913"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2</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支</w:t>
                  </w:r>
                </w:p>
              </w:tc>
              <w:tc>
                <w:tcPr>
                  <w:tcW w:w="3260" w:type="dxa"/>
                  <w:vAlign w:val="center"/>
                </w:tcPr>
                <w:p w14:paraId="5EE0F498"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处理眼睛</w:t>
                  </w:r>
                </w:p>
              </w:tc>
              <w:tc>
                <w:tcPr>
                  <w:tcW w:w="1702" w:type="dxa"/>
                  <w:vAlign w:val="center"/>
                </w:tcPr>
                <w:p w14:paraId="77144B20"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有效期内</w:t>
                  </w:r>
                </w:p>
              </w:tc>
            </w:tr>
            <w:tr w:rsidR="008D2CF7" w:rsidRPr="0070044E" w14:paraId="139FD6BE" w14:textId="77777777" w:rsidTr="00D44209">
              <w:tblPrEx>
                <w:tblCellMar>
                  <w:top w:w="0" w:type="dxa"/>
                  <w:left w:w="0" w:type="dxa"/>
                  <w:bottom w:w="0" w:type="dxa"/>
                  <w:right w:w="0" w:type="dxa"/>
                </w:tblCellMar>
              </w:tblPrEx>
              <w:trPr>
                <w:trHeight w:val="454"/>
                <w:jc w:val="center"/>
              </w:trPr>
              <w:tc>
                <w:tcPr>
                  <w:tcW w:w="2268" w:type="dxa"/>
                  <w:vAlign w:val="center"/>
                </w:tcPr>
                <w:p w14:paraId="013359E0"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洗眼液</w:t>
                  </w:r>
                </w:p>
              </w:tc>
              <w:tc>
                <w:tcPr>
                  <w:tcW w:w="1134" w:type="dxa"/>
                  <w:vAlign w:val="center"/>
                </w:tcPr>
                <w:p w14:paraId="2A0B8D31"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2</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支</w:t>
                  </w:r>
                </w:p>
              </w:tc>
              <w:tc>
                <w:tcPr>
                  <w:tcW w:w="3260" w:type="dxa"/>
                  <w:vAlign w:val="center"/>
                </w:tcPr>
                <w:p w14:paraId="183447BA"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处理眼睛</w:t>
                  </w:r>
                </w:p>
              </w:tc>
              <w:tc>
                <w:tcPr>
                  <w:tcW w:w="1702" w:type="dxa"/>
                  <w:vAlign w:val="center"/>
                </w:tcPr>
                <w:p w14:paraId="28B06F05"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有效期内</w:t>
                  </w:r>
                </w:p>
              </w:tc>
            </w:tr>
            <w:tr w:rsidR="008D2CF7" w:rsidRPr="0070044E" w14:paraId="68F7993C" w14:textId="77777777" w:rsidTr="00D44209">
              <w:tblPrEx>
                <w:tblCellMar>
                  <w:top w:w="0" w:type="dxa"/>
                  <w:left w:w="0" w:type="dxa"/>
                  <w:bottom w:w="0" w:type="dxa"/>
                  <w:right w:w="0" w:type="dxa"/>
                </w:tblCellMar>
              </w:tblPrEx>
              <w:trPr>
                <w:trHeight w:val="454"/>
                <w:jc w:val="center"/>
              </w:trPr>
              <w:tc>
                <w:tcPr>
                  <w:tcW w:w="2268" w:type="dxa"/>
                  <w:vAlign w:val="center"/>
                </w:tcPr>
                <w:p w14:paraId="75FDF087" w14:textId="77777777" w:rsidR="008D2CF7" w:rsidRPr="0070044E" w:rsidRDefault="008D2CF7" w:rsidP="008D2CF7">
                  <w:pPr>
                    <w:autoSpaceDE w:val="0"/>
                    <w:autoSpaceDN w:val="0"/>
                    <w:adjustRightInd w:val="0"/>
                    <w:jc w:val="center"/>
                    <w:rPr>
                      <w:rFonts w:ascii="Times New Roman" w:eastAsia="仿宋_GB2312" w:hAnsi="Times New Roman"/>
                      <w:b/>
                      <w:kern w:val="0"/>
                      <w:szCs w:val="21"/>
                    </w:rPr>
                  </w:pPr>
                  <w:r w:rsidRPr="0070044E">
                    <w:rPr>
                      <w:rFonts w:ascii="Times New Roman" w:eastAsia="仿宋_GB2312" w:hAnsi="Times New Roman"/>
                      <w:b/>
                      <w:kern w:val="0"/>
                      <w:position w:val="-2"/>
                      <w:szCs w:val="21"/>
                    </w:rPr>
                    <w:t>防暑降温药品</w:t>
                  </w:r>
                </w:p>
              </w:tc>
              <w:tc>
                <w:tcPr>
                  <w:tcW w:w="1134" w:type="dxa"/>
                  <w:vAlign w:val="center"/>
                </w:tcPr>
                <w:p w14:paraId="2A0167C3" w14:textId="77777777" w:rsidR="008D2CF7" w:rsidRPr="0070044E" w:rsidRDefault="008D2CF7" w:rsidP="008D2CF7">
                  <w:pPr>
                    <w:autoSpaceDE w:val="0"/>
                    <w:autoSpaceDN w:val="0"/>
                    <w:adjustRightInd w:val="0"/>
                    <w:jc w:val="center"/>
                    <w:rPr>
                      <w:rFonts w:ascii="Times New Roman" w:eastAsia="仿宋_GB2312" w:hAnsi="Times New Roman"/>
                      <w:b/>
                      <w:kern w:val="0"/>
                      <w:szCs w:val="21"/>
                    </w:rPr>
                  </w:pPr>
                  <w:r w:rsidRPr="0070044E">
                    <w:rPr>
                      <w:rFonts w:ascii="Times New Roman" w:eastAsia="仿宋_GB2312" w:hAnsi="Times New Roman"/>
                      <w:b/>
                      <w:kern w:val="0"/>
                      <w:position w:val="-1"/>
                      <w:szCs w:val="21"/>
                    </w:rPr>
                    <w:t>5</w:t>
                  </w:r>
                  <w:r w:rsidRPr="0070044E">
                    <w:rPr>
                      <w:rFonts w:ascii="Times New Roman" w:eastAsia="仿宋_GB2312" w:hAnsi="Times New Roman"/>
                      <w:b/>
                      <w:spacing w:val="-1"/>
                      <w:kern w:val="0"/>
                      <w:position w:val="-1"/>
                      <w:szCs w:val="21"/>
                    </w:rPr>
                    <w:t xml:space="preserve"> </w:t>
                  </w:r>
                  <w:r w:rsidRPr="0070044E">
                    <w:rPr>
                      <w:rFonts w:ascii="Times New Roman" w:eastAsia="仿宋_GB2312" w:hAnsi="Times New Roman"/>
                      <w:b/>
                      <w:kern w:val="0"/>
                      <w:position w:val="-1"/>
                      <w:szCs w:val="21"/>
                    </w:rPr>
                    <w:t>盒</w:t>
                  </w:r>
                </w:p>
              </w:tc>
              <w:tc>
                <w:tcPr>
                  <w:tcW w:w="3260" w:type="dxa"/>
                  <w:vAlign w:val="center"/>
                </w:tcPr>
                <w:p w14:paraId="12F677B0" w14:textId="77777777" w:rsidR="008D2CF7" w:rsidRPr="0070044E" w:rsidRDefault="008D2CF7" w:rsidP="008D2CF7">
                  <w:pPr>
                    <w:autoSpaceDE w:val="0"/>
                    <w:autoSpaceDN w:val="0"/>
                    <w:adjustRightInd w:val="0"/>
                    <w:jc w:val="center"/>
                    <w:rPr>
                      <w:rFonts w:ascii="Times New Roman" w:eastAsia="仿宋_GB2312" w:hAnsi="Times New Roman"/>
                      <w:b/>
                      <w:kern w:val="0"/>
                      <w:szCs w:val="21"/>
                    </w:rPr>
                  </w:pPr>
                  <w:r w:rsidRPr="0070044E">
                    <w:rPr>
                      <w:rFonts w:ascii="Times New Roman" w:eastAsia="仿宋_GB2312" w:hAnsi="Times New Roman"/>
                      <w:b/>
                      <w:kern w:val="0"/>
                      <w:position w:val="-2"/>
                      <w:szCs w:val="21"/>
                    </w:rPr>
                    <w:t>夏季防暑降温</w:t>
                  </w:r>
                </w:p>
              </w:tc>
              <w:tc>
                <w:tcPr>
                  <w:tcW w:w="1702" w:type="dxa"/>
                  <w:vAlign w:val="center"/>
                </w:tcPr>
                <w:p w14:paraId="145A583B" w14:textId="77777777" w:rsidR="008D2CF7" w:rsidRPr="0070044E" w:rsidRDefault="008D2CF7" w:rsidP="008D2CF7">
                  <w:pPr>
                    <w:autoSpaceDE w:val="0"/>
                    <w:autoSpaceDN w:val="0"/>
                    <w:adjustRightInd w:val="0"/>
                    <w:jc w:val="center"/>
                    <w:rPr>
                      <w:rFonts w:ascii="Times New Roman" w:eastAsia="仿宋_GB2312" w:hAnsi="Times New Roman"/>
                      <w:b/>
                      <w:kern w:val="0"/>
                      <w:szCs w:val="21"/>
                    </w:rPr>
                  </w:pPr>
                  <w:r w:rsidRPr="0070044E">
                    <w:rPr>
                      <w:rFonts w:ascii="Times New Roman" w:eastAsia="仿宋_GB2312" w:hAnsi="Times New Roman"/>
                      <w:b/>
                      <w:kern w:val="0"/>
                      <w:position w:val="-2"/>
                      <w:szCs w:val="21"/>
                    </w:rPr>
                    <w:t>有效期内</w:t>
                  </w:r>
                </w:p>
              </w:tc>
            </w:tr>
            <w:tr w:rsidR="008D2CF7" w:rsidRPr="0070044E" w14:paraId="27518EB9" w14:textId="77777777" w:rsidTr="00D44209">
              <w:tblPrEx>
                <w:tblCellMar>
                  <w:top w:w="0" w:type="dxa"/>
                  <w:left w:w="0" w:type="dxa"/>
                  <w:bottom w:w="0" w:type="dxa"/>
                  <w:right w:w="0" w:type="dxa"/>
                </w:tblCellMar>
              </w:tblPrEx>
              <w:trPr>
                <w:trHeight w:val="454"/>
                <w:jc w:val="center"/>
              </w:trPr>
              <w:tc>
                <w:tcPr>
                  <w:tcW w:w="2268" w:type="dxa"/>
                  <w:vAlign w:val="center"/>
                </w:tcPr>
                <w:p w14:paraId="7DBE8FC6"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体温计</w:t>
                  </w:r>
                </w:p>
              </w:tc>
              <w:tc>
                <w:tcPr>
                  <w:tcW w:w="1134" w:type="dxa"/>
                  <w:vAlign w:val="center"/>
                </w:tcPr>
                <w:p w14:paraId="129E9E3C"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2</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支</w:t>
                  </w:r>
                </w:p>
              </w:tc>
              <w:tc>
                <w:tcPr>
                  <w:tcW w:w="3260" w:type="dxa"/>
                  <w:vAlign w:val="center"/>
                </w:tcPr>
                <w:p w14:paraId="6A292EA6"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测体温</w:t>
                  </w:r>
                </w:p>
              </w:tc>
              <w:tc>
                <w:tcPr>
                  <w:tcW w:w="1702" w:type="dxa"/>
                  <w:vAlign w:val="center"/>
                </w:tcPr>
                <w:p w14:paraId="48EF81C0"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7FDEDA0B" w14:textId="77777777" w:rsidTr="00D44209">
              <w:tblPrEx>
                <w:tblCellMar>
                  <w:top w:w="0" w:type="dxa"/>
                  <w:left w:w="0" w:type="dxa"/>
                  <w:bottom w:w="0" w:type="dxa"/>
                  <w:right w:w="0" w:type="dxa"/>
                </w:tblCellMar>
              </w:tblPrEx>
              <w:trPr>
                <w:trHeight w:val="454"/>
                <w:jc w:val="center"/>
              </w:trPr>
              <w:tc>
                <w:tcPr>
                  <w:tcW w:w="2268" w:type="dxa"/>
                  <w:vAlign w:val="center"/>
                </w:tcPr>
                <w:p w14:paraId="7EDD1F3A"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急救、呼吸气囊</w:t>
                  </w:r>
                </w:p>
              </w:tc>
              <w:tc>
                <w:tcPr>
                  <w:tcW w:w="1134" w:type="dxa"/>
                  <w:vAlign w:val="center"/>
                </w:tcPr>
                <w:p w14:paraId="0403F3FA"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1</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个</w:t>
                  </w:r>
                </w:p>
              </w:tc>
              <w:tc>
                <w:tcPr>
                  <w:tcW w:w="3260" w:type="dxa"/>
                  <w:vAlign w:val="center"/>
                </w:tcPr>
                <w:p w14:paraId="26B373B2"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人工呼吸</w:t>
                  </w:r>
                </w:p>
              </w:tc>
              <w:tc>
                <w:tcPr>
                  <w:tcW w:w="1702" w:type="dxa"/>
                  <w:vAlign w:val="center"/>
                </w:tcPr>
                <w:p w14:paraId="4D6A3E24"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1A948A2F" w14:textId="77777777" w:rsidTr="00D44209">
              <w:tblPrEx>
                <w:tblCellMar>
                  <w:top w:w="0" w:type="dxa"/>
                  <w:left w:w="0" w:type="dxa"/>
                  <w:bottom w:w="0" w:type="dxa"/>
                  <w:right w:w="0" w:type="dxa"/>
                </w:tblCellMar>
              </w:tblPrEx>
              <w:trPr>
                <w:trHeight w:val="454"/>
                <w:jc w:val="center"/>
              </w:trPr>
              <w:tc>
                <w:tcPr>
                  <w:tcW w:w="2268" w:type="dxa"/>
                  <w:vAlign w:val="center"/>
                </w:tcPr>
                <w:p w14:paraId="235FD893"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雾化吸入器</w:t>
                  </w:r>
                </w:p>
              </w:tc>
              <w:tc>
                <w:tcPr>
                  <w:tcW w:w="1134" w:type="dxa"/>
                  <w:vAlign w:val="center"/>
                </w:tcPr>
                <w:p w14:paraId="2F044D8E"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1</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个</w:t>
                  </w:r>
                </w:p>
              </w:tc>
              <w:tc>
                <w:tcPr>
                  <w:tcW w:w="3260" w:type="dxa"/>
                  <w:vAlign w:val="center"/>
                </w:tcPr>
                <w:p w14:paraId="5320055F"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应急处置</w:t>
                  </w:r>
                </w:p>
              </w:tc>
              <w:tc>
                <w:tcPr>
                  <w:tcW w:w="1702" w:type="dxa"/>
                  <w:vAlign w:val="center"/>
                </w:tcPr>
                <w:p w14:paraId="0E7ADD9D"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5B052BF4" w14:textId="77777777" w:rsidTr="00D44209">
              <w:tblPrEx>
                <w:tblCellMar>
                  <w:top w:w="0" w:type="dxa"/>
                  <w:left w:w="0" w:type="dxa"/>
                  <w:bottom w:w="0" w:type="dxa"/>
                  <w:right w:w="0" w:type="dxa"/>
                </w:tblCellMar>
              </w:tblPrEx>
              <w:trPr>
                <w:trHeight w:val="454"/>
                <w:jc w:val="center"/>
              </w:trPr>
              <w:tc>
                <w:tcPr>
                  <w:tcW w:w="2268" w:type="dxa"/>
                  <w:vAlign w:val="center"/>
                </w:tcPr>
                <w:p w14:paraId="4F85DEC0"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急救毯</w:t>
                  </w:r>
                </w:p>
              </w:tc>
              <w:tc>
                <w:tcPr>
                  <w:tcW w:w="1134" w:type="dxa"/>
                  <w:vAlign w:val="center"/>
                </w:tcPr>
                <w:p w14:paraId="5DBF55FF"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1</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个</w:t>
                  </w:r>
                </w:p>
              </w:tc>
              <w:tc>
                <w:tcPr>
                  <w:tcW w:w="3260" w:type="dxa"/>
                  <w:vAlign w:val="center"/>
                </w:tcPr>
                <w:p w14:paraId="10530735"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急救</w:t>
                  </w:r>
                </w:p>
              </w:tc>
              <w:tc>
                <w:tcPr>
                  <w:tcW w:w="1702" w:type="dxa"/>
                  <w:vAlign w:val="center"/>
                </w:tcPr>
                <w:p w14:paraId="5C48417C"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064AF003" w14:textId="77777777" w:rsidTr="00D44209">
              <w:tblPrEx>
                <w:tblCellMar>
                  <w:top w:w="0" w:type="dxa"/>
                  <w:left w:w="0" w:type="dxa"/>
                  <w:bottom w:w="0" w:type="dxa"/>
                  <w:right w:w="0" w:type="dxa"/>
                </w:tblCellMar>
              </w:tblPrEx>
              <w:trPr>
                <w:trHeight w:val="454"/>
                <w:jc w:val="center"/>
              </w:trPr>
              <w:tc>
                <w:tcPr>
                  <w:tcW w:w="2268" w:type="dxa"/>
                  <w:vAlign w:val="center"/>
                </w:tcPr>
                <w:p w14:paraId="70741DC8"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手电筒</w:t>
                  </w:r>
                </w:p>
              </w:tc>
              <w:tc>
                <w:tcPr>
                  <w:tcW w:w="1134" w:type="dxa"/>
                  <w:vAlign w:val="center"/>
                </w:tcPr>
                <w:p w14:paraId="31A7824F"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2</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个</w:t>
                  </w:r>
                </w:p>
              </w:tc>
              <w:tc>
                <w:tcPr>
                  <w:tcW w:w="3260" w:type="dxa"/>
                  <w:vAlign w:val="center"/>
                </w:tcPr>
                <w:p w14:paraId="023EE5E6"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急救</w:t>
                  </w:r>
                </w:p>
              </w:tc>
              <w:tc>
                <w:tcPr>
                  <w:tcW w:w="1702" w:type="dxa"/>
                  <w:vAlign w:val="center"/>
                </w:tcPr>
                <w:p w14:paraId="420649D3"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r w:rsidR="008D2CF7" w:rsidRPr="0070044E" w14:paraId="179065C7" w14:textId="77777777" w:rsidTr="00D44209">
              <w:tblPrEx>
                <w:tblCellMar>
                  <w:top w:w="0" w:type="dxa"/>
                  <w:left w:w="0" w:type="dxa"/>
                  <w:bottom w:w="0" w:type="dxa"/>
                  <w:right w:w="0" w:type="dxa"/>
                </w:tblCellMar>
              </w:tblPrEx>
              <w:trPr>
                <w:trHeight w:val="454"/>
                <w:jc w:val="center"/>
              </w:trPr>
              <w:tc>
                <w:tcPr>
                  <w:tcW w:w="2268" w:type="dxa"/>
                  <w:vAlign w:val="center"/>
                </w:tcPr>
                <w:p w14:paraId="03E64ABB"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2"/>
                      <w:szCs w:val="21"/>
                    </w:rPr>
                    <w:t>急救使用说明</w:t>
                  </w:r>
                </w:p>
              </w:tc>
              <w:tc>
                <w:tcPr>
                  <w:tcW w:w="1134" w:type="dxa"/>
                  <w:vAlign w:val="center"/>
                </w:tcPr>
                <w:p w14:paraId="34CD9EC8"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r w:rsidRPr="0070044E">
                    <w:rPr>
                      <w:rFonts w:ascii="Times New Roman" w:eastAsia="仿宋_GB2312" w:hAnsi="Times New Roman"/>
                      <w:kern w:val="0"/>
                      <w:position w:val="-1"/>
                      <w:szCs w:val="21"/>
                    </w:rPr>
                    <w:t>1</w:t>
                  </w:r>
                  <w:r w:rsidRPr="0070044E">
                    <w:rPr>
                      <w:rFonts w:ascii="Times New Roman" w:eastAsia="仿宋_GB2312" w:hAnsi="Times New Roman"/>
                      <w:spacing w:val="-1"/>
                      <w:kern w:val="0"/>
                      <w:position w:val="-1"/>
                      <w:szCs w:val="21"/>
                    </w:rPr>
                    <w:t xml:space="preserve"> </w:t>
                  </w:r>
                  <w:r w:rsidRPr="0070044E">
                    <w:rPr>
                      <w:rFonts w:ascii="Times New Roman" w:eastAsia="仿宋_GB2312" w:hAnsi="Times New Roman"/>
                      <w:kern w:val="0"/>
                      <w:position w:val="-1"/>
                      <w:szCs w:val="21"/>
                    </w:rPr>
                    <w:t>个</w:t>
                  </w:r>
                </w:p>
              </w:tc>
              <w:tc>
                <w:tcPr>
                  <w:tcW w:w="3260" w:type="dxa"/>
                  <w:vAlign w:val="center"/>
                </w:tcPr>
                <w:p w14:paraId="4F5136FF"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c>
                <w:tcPr>
                  <w:tcW w:w="1702" w:type="dxa"/>
                  <w:vAlign w:val="center"/>
                </w:tcPr>
                <w:p w14:paraId="79B7B464" w14:textId="77777777" w:rsidR="008D2CF7" w:rsidRPr="0070044E" w:rsidRDefault="008D2CF7" w:rsidP="008D2CF7">
                  <w:pPr>
                    <w:autoSpaceDE w:val="0"/>
                    <w:autoSpaceDN w:val="0"/>
                    <w:adjustRightInd w:val="0"/>
                    <w:jc w:val="center"/>
                    <w:rPr>
                      <w:rFonts w:ascii="Times New Roman" w:eastAsia="仿宋_GB2312" w:hAnsi="Times New Roman"/>
                      <w:kern w:val="0"/>
                      <w:szCs w:val="21"/>
                    </w:rPr>
                  </w:pPr>
                </w:p>
              </w:tc>
            </w:tr>
          </w:tbl>
          <w:p w14:paraId="76D3BFB3" w14:textId="0D08BCBB" w:rsidR="00000C4E" w:rsidRPr="00CB14BE" w:rsidRDefault="008D2CF7" w:rsidP="00CB14BE">
            <w:pPr>
              <w:tabs>
                <w:tab w:val="left" w:pos="7740"/>
              </w:tabs>
              <w:spacing w:line="490" w:lineRule="exact"/>
              <w:ind w:firstLineChars="200" w:firstLine="422"/>
              <w:outlineLvl w:val="1"/>
              <w:rPr>
                <w:rFonts w:ascii="Times New Roman" w:eastAsiaTheme="minorEastAsia" w:hAnsiTheme="minorEastAsia"/>
                <w:b/>
                <w:szCs w:val="32"/>
              </w:rPr>
            </w:pPr>
            <w:bookmarkStart w:id="10" w:name="_Toc85622174"/>
            <w:bookmarkStart w:id="11" w:name="_Toc88152493"/>
            <w:r>
              <w:rPr>
                <w:rFonts w:ascii="Times New Roman" w:eastAsiaTheme="minorEastAsia" w:hAnsiTheme="minorEastAsia" w:hint="eastAsia"/>
                <w:b/>
                <w:szCs w:val="32"/>
              </w:rPr>
              <w:t>6</w:t>
            </w:r>
            <w:r w:rsidR="00000C4E" w:rsidRPr="00CB14BE">
              <w:rPr>
                <w:rFonts w:ascii="Times New Roman" w:eastAsiaTheme="minorEastAsia" w:hAnsiTheme="minorEastAsia"/>
                <w:b/>
                <w:szCs w:val="32"/>
              </w:rPr>
              <w:t>职业卫生管理</w:t>
            </w:r>
            <w:bookmarkEnd w:id="10"/>
            <w:bookmarkEnd w:id="11"/>
          </w:p>
          <w:p w14:paraId="1CD58EED" w14:textId="77777777" w:rsidR="008D2CF7" w:rsidRPr="008D2CF7" w:rsidRDefault="008D2CF7" w:rsidP="008D2CF7">
            <w:pPr>
              <w:widowControl/>
              <w:spacing w:line="400" w:lineRule="exact"/>
              <w:ind w:firstLineChars="200" w:firstLine="420"/>
              <w:jc w:val="left"/>
              <w:rPr>
                <w:rFonts w:ascii="Times New Roman" w:eastAsiaTheme="minorEastAsia" w:hAnsiTheme="minorEastAsia" w:hint="eastAsia"/>
                <w:szCs w:val="32"/>
              </w:rPr>
            </w:pPr>
            <w:r w:rsidRPr="008D2CF7">
              <w:rPr>
                <w:rFonts w:ascii="Times New Roman" w:eastAsiaTheme="minorEastAsia" w:hAnsiTheme="minorEastAsia" w:hint="eastAsia"/>
                <w:szCs w:val="32"/>
              </w:rPr>
              <w:t>（</w:t>
            </w:r>
            <w:r w:rsidRPr="008D2CF7">
              <w:rPr>
                <w:rFonts w:ascii="Times New Roman" w:eastAsiaTheme="minorEastAsia" w:hAnsiTheme="minorEastAsia" w:hint="eastAsia"/>
                <w:szCs w:val="32"/>
              </w:rPr>
              <w:t>1</w:t>
            </w:r>
            <w:r w:rsidRPr="008D2CF7">
              <w:rPr>
                <w:rFonts w:ascii="Times New Roman" w:eastAsiaTheme="minorEastAsia" w:hAnsiTheme="minorEastAsia" w:hint="eastAsia"/>
                <w:szCs w:val="32"/>
              </w:rPr>
              <w:t>）加强对职工的职业卫生知识培训，增强职工个体防护意识。组织职工进行事故处理、应急救援等方面的学习，增强职工应对职业病危害事故的能力。</w:t>
            </w:r>
          </w:p>
          <w:p w14:paraId="47D8EB8B" w14:textId="77777777" w:rsidR="008D2CF7" w:rsidRPr="008D2CF7" w:rsidRDefault="008D2CF7" w:rsidP="008D2CF7">
            <w:pPr>
              <w:widowControl/>
              <w:spacing w:line="400" w:lineRule="exact"/>
              <w:ind w:firstLineChars="200" w:firstLine="420"/>
              <w:jc w:val="left"/>
              <w:rPr>
                <w:rFonts w:ascii="Times New Roman" w:eastAsiaTheme="minorEastAsia" w:hAnsiTheme="minorEastAsia" w:hint="eastAsia"/>
                <w:szCs w:val="32"/>
              </w:rPr>
            </w:pPr>
            <w:r w:rsidRPr="008D2CF7">
              <w:rPr>
                <w:rFonts w:ascii="Times New Roman" w:eastAsiaTheme="minorEastAsia" w:hAnsiTheme="minorEastAsia" w:hint="eastAsia"/>
                <w:szCs w:val="32"/>
              </w:rPr>
              <w:t>（</w:t>
            </w:r>
            <w:r w:rsidRPr="008D2CF7">
              <w:rPr>
                <w:rFonts w:ascii="Times New Roman" w:eastAsiaTheme="minorEastAsia" w:hAnsiTheme="minorEastAsia" w:hint="eastAsia"/>
                <w:szCs w:val="32"/>
              </w:rPr>
              <w:t>2</w:t>
            </w:r>
            <w:r w:rsidRPr="008D2CF7">
              <w:rPr>
                <w:rFonts w:ascii="Times New Roman" w:eastAsiaTheme="minorEastAsia" w:hAnsiTheme="minorEastAsia" w:hint="eastAsia"/>
                <w:szCs w:val="32"/>
              </w:rPr>
              <w:t>）职业卫生管理档案：</w:t>
            </w:r>
          </w:p>
          <w:p w14:paraId="67D11E57" w14:textId="77777777" w:rsidR="008D2CF7" w:rsidRPr="008D2CF7" w:rsidRDefault="008D2CF7" w:rsidP="008D2CF7">
            <w:pPr>
              <w:widowControl/>
              <w:spacing w:line="400" w:lineRule="exact"/>
              <w:ind w:firstLineChars="200" w:firstLine="420"/>
              <w:jc w:val="left"/>
              <w:rPr>
                <w:rFonts w:ascii="Times New Roman" w:eastAsiaTheme="minorEastAsia" w:hAnsiTheme="minorEastAsia" w:hint="eastAsia"/>
                <w:szCs w:val="32"/>
              </w:rPr>
            </w:pPr>
            <w:r w:rsidRPr="008D2CF7">
              <w:rPr>
                <w:rFonts w:ascii="Times New Roman" w:eastAsiaTheme="minorEastAsia" w:hAnsiTheme="minorEastAsia" w:hint="eastAsia"/>
                <w:szCs w:val="32"/>
              </w:rPr>
              <w:t>①应根据《职业卫生档案管理规范》（安监总厅安健〔</w:t>
            </w:r>
            <w:r w:rsidRPr="008D2CF7">
              <w:rPr>
                <w:rFonts w:ascii="Times New Roman" w:eastAsiaTheme="minorEastAsia" w:hAnsiTheme="minorEastAsia" w:hint="eastAsia"/>
                <w:szCs w:val="32"/>
              </w:rPr>
              <w:t>2013</w:t>
            </w:r>
            <w:r w:rsidRPr="008D2CF7">
              <w:rPr>
                <w:rFonts w:ascii="Times New Roman" w:eastAsiaTheme="minorEastAsia" w:hAnsiTheme="minorEastAsia" w:hint="eastAsia"/>
                <w:szCs w:val="32"/>
              </w:rPr>
              <w:t>〕</w:t>
            </w:r>
            <w:r w:rsidRPr="008D2CF7">
              <w:rPr>
                <w:rFonts w:ascii="Times New Roman" w:eastAsiaTheme="minorEastAsia" w:hAnsiTheme="minorEastAsia" w:hint="eastAsia"/>
                <w:szCs w:val="32"/>
              </w:rPr>
              <w:t>171</w:t>
            </w:r>
            <w:r w:rsidRPr="008D2CF7">
              <w:rPr>
                <w:rFonts w:ascii="Times New Roman" w:eastAsiaTheme="minorEastAsia" w:hAnsiTheme="minorEastAsia" w:hint="eastAsia"/>
                <w:szCs w:val="32"/>
              </w:rPr>
              <w:t>号）的要求，建立健全职业卫生管理档案，某项档案材料较多或者与其他档案交叉的，可在档案中注明其保存地点。</w:t>
            </w:r>
          </w:p>
          <w:p w14:paraId="5C85F08E" w14:textId="77777777" w:rsidR="008D2CF7" w:rsidRPr="008D2CF7" w:rsidRDefault="008D2CF7" w:rsidP="008D2CF7">
            <w:pPr>
              <w:widowControl/>
              <w:spacing w:line="400" w:lineRule="exact"/>
              <w:ind w:firstLineChars="200" w:firstLine="420"/>
              <w:jc w:val="left"/>
              <w:rPr>
                <w:rFonts w:ascii="Times New Roman" w:eastAsiaTheme="minorEastAsia" w:hAnsiTheme="minorEastAsia" w:hint="eastAsia"/>
                <w:szCs w:val="32"/>
              </w:rPr>
            </w:pPr>
            <w:r w:rsidRPr="008D2CF7">
              <w:rPr>
                <w:rFonts w:ascii="Times New Roman" w:eastAsiaTheme="minorEastAsia" w:hAnsiTheme="minorEastAsia" w:hint="eastAsia"/>
                <w:szCs w:val="32"/>
              </w:rPr>
              <w:t>②按年度或建设项目进行案卷归档，及时编号登记，入库保管。</w:t>
            </w:r>
          </w:p>
          <w:p w14:paraId="196A6895" w14:textId="77777777" w:rsidR="008D2CF7" w:rsidRPr="008D2CF7" w:rsidRDefault="008D2CF7" w:rsidP="008D2CF7">
            <w:pPr>
              <w:widowControl/>
              <w:spacing w:line="400" w:lineRule="exact"/>
              <w:ind w:firstLineChars="200" w:firstLine="420"/>
              <w:jc w:val="left"/>
              <w:rPr>
                <w:rFonts w:ascii="Times New Roman" w:eastAsiaTheme="minorEastAsia" w:hAnsiTheme="minorEastAsia" w:hint="eastAsia"/>
                <w:szCs w:val="32"/>
              </w:rPr>
            </w:pPr>
            <w:r w:rsidRPr="008D2CF7">
              <w:rPr>
                <w:rFonts w:ascii="Times New Roman" w:eastAsiaTheme="minorEastAsia" w:hAnsiTheme="minorEastAsia" w:hint="eastAsia"/>
                <w:szCs w:val="32"/>
              </w:rPr>
              <w:t>③用人单位应设立档案室或指定专门的区域存放职业卫生档案，并指定专门机构和专（兼）职人员负责管理。</w:t>
            </w:r>
          </w:p>
          <w:p w14:paraId="223ACC4F" w14:textId="77777777" w:rsidR="008D2CF7" w:rsidRPr="008D2CF7" w:rsidRDefault="008D2CF7" w:rsidP="008D2CF7">
            <w:pPr>
              <w:widowControl/>
              <w:spacing w:line="400" w:lineRule="exact"/>
              <w:ind w:firstLineChars="200" w:firstLine="420"/>
              <w:jc w:val="left"/>
              <w:rPr>
                <w:rFonts w:ascii="Times New Roman" w:eastAsiaTheme="minorEastAsia" w:hAnsiTheme="minorEastAsia" w:hint="eastAsia"/>
                <w:szCs w:val="32"/>
              </w:rPr>
            </w:pPr>
            <w:r w:rsidRPr="008D2CF7">
              <w:rPr>
                <w:rFonts w:ascii="Times New Roman" w:eastAsiaTheme="minorEastAsia" w:hAnsiTheme="minorEastAsia" w:hint="eastAsia"/>
                <w:szCs w:val="32"/>
              </w:rPr>
              <w:t>（</w:t>
            </w:r>
            <w:r w:rsidRPr="008D2CF7">
              <w:rPr>
                <w:rFonts w:ascii="Times New Roman" w:eastAsiaTheme="minorEastAsia" w:hAnsiTheme="minorEastAsia" w:hint="eastAsia"/>
                <w:szCs w:val="32"/>
              </w:rPr>
              <w:t>3</w:t>
            </w:r>
            <w:r w:rsidRPr="008D2CF7">
              <w:rPr>
                <w:rFonts w:ascii="Times New Roman" w:eastAsiaTheme="minorEastAsia" w:hAnsiTheme="minorEastAsia" w:hint="eastAsia"/>
                <w:szCs w:val="32"/>
              </w:rPr>
              <w:t>）根据《工作场所职业卫生管理规定》（国家卫健委</w:t>
            </w:r>
            <w:r w:rsidRPr="008D2CF7">
              <w:rPr>
                <w:rFonts w:ascii="Times New Roman" w:eastAsiaTheme="minorEastAsia" w:hAnsiTheme="minorEastAsia" w:hint="eastAsia"/>
                <w:szCs w:val="32"/>
              </w:rPr>
              <w:t>[2020]5</w:t>
            </w:r>
            <w:r w:rsidRPr="008D2CF7">
              <w:rPr>
                <w:rFonts w:ascii="Times New Roman" w:eastAsiaTheme="minorEastAsia" w:hAnsiTheme="minorEastAsia" w:hint="eastAsia"/>
                <w:szCs w:val="32"/>
              </w:rPr>
              <w:t>号令）要求，定期委托具有资质的职业卫生技术服务机构进行工作场所职业病危害因素检测。</w:t>
            </w:r>
          </w:p>
          <w:p w14:paraId="44BCC4AC" w14:textId="77777777" w:rsidR="008D2CF7" w:rsidRPr="008D2CF7" w:rsidRDefault="008D2CF7" w:rsidP="008D2CF7">
            <w:pPr>
              <w:widowControl/>
              <w:spacing w:line="400" w:lineRule="exact"/>
              <w:ind w:firstLineChars="200" w:firstLine="420"/>
              <w:jc w:val="left"/>
              <w:rPr>
                <w:rFonts w:ascii="Times New Roman" w:eastAsiaTheme="minorEastAsia" w:hAnsiTheme="minorEastAsia" w:hint="eastAsia"/>
                <w:szCs w:val="32"/>
              </w:rPr>
            </w:pPr>
            <w:r w:rsidRPr="008D2CF7">
              <w:rPr>
                <w:rFonts w:ascii="Times New Roman" w:eastAsiaTheme="minorEastAsia" w:hAnsiTheme="minorEastAsia" w:hint="eastAsia"/>
                <w:szCs w:val="32"/>
              </w:rPr>
              <w:t>（</w:t>
            </w:r>
            <w:r w:rsidRPr="008D2CF7">
              <w:rPr>
                <w:rFonts w:ascii="Times New Roman" w:eastAsiaTheme="minorEastAsia" w:hAnsiTheme="minorEastAsia" w:hint="eastAsia"/>
                <w:szCs w:val="32"/>
              </w:rPr>
              <w:t>4</w:t>
            </w:r>
            <w:r w:rsidRPr="008D2CF7">
              <w:rPr>
                <w:rFonts w:ascii="Times New Roman" w:eastAsiaTheme="minorEastAsia" w:hAnsiTheme="minorEastAsia" w:hint="eastAsia"/>
                <w:szCs w:val="32"/>
              </w:rPr>
              <w:t>）建设单位应当将职业病危害防护设施验收工作过程形成书面报告备查。</w:t>
            </w:r>
          </w:p>
          <w:p w14:paraId="0AC25A4B" w14:textId="04353797" w:rsidR="00000C4E" w:rsidRPr="00CB14BE" w:rsidRDefault="008D2CF7" w:rsidP="00CB14BE">
            <w:pPr>
              <w:widowControl/>
              <w:spacing w:line="400" w:lineRule="exact"/>
              <w:ind w:firstLineChars="200" w:firstLine="420"/>
              <w:jc w:val="left"/>
              <w:rPr>
                <w:rFonts w:ascii="Times New Roman" w:eastAsiaTheme="minorEastAsia" w:hAnsiTheme="minorEastAsia"/>
                <w:szCs w:val="32"/>
              </w:rPr>
            </w:pPr>
            <w:r w:rsidRPr="008D2CF7">
              <w:rPr>
                <w:rFonts w:ascii="Times New Roman" w:eastAsiaTheme="minorEastAsia" w:hAnsiTheme="minorEastAsia" w:hint="eastAsia"/>
                <w:szCs w:val="32"/>
              </w:rPr>
              <w:t>（</w:t>
            </w:r>
            <w:r w:rsidRPr="008D2CF7">
              <w:rPr>
                <w:rFonts w:ascii="Times New Roman" w:eastAsiaTheme="minorEastAsia" w:hAnsiTheme="minorEastAsia" w:hint="eastAsia"/>
                <w:szCs w:val="32"/>
              </w:rPr>
              <w:t>5</w:t>
            </w:r>
            <w:r w:rsidRPr="008D2CF7">
              <w:rPr>
                <w:rFonts w:ascii="Times New Roman" w:eastAsiaTheme="minorEastAsia" w:hAnsiTheme="minorEastAsia" w:hint="eastAsia"/>
                <w:szCs w:val="32"/>
              </w:rPr>
              <w:t>）除国家保密的建设项目外，产生职业病危害的建设单位应当通过公告栏、网站等方式及时公布建设项目职业病危害控制效果评价的承担单位、评价结论、评审时间及评审意见，以及职业病防护设施验收时间、验收方案和验收意见等信息</w:t>
            </w:r>
            <w:r w:rsidR="00000C4E" w:rsidRPr="00CB14BE">
              <w:rPr>
                <w:rFonts w:ascii="Times New Roman" w:eastAsiaTheme="minorEastAsia" w:hAnsiTheme="minorEastAsia"/>
                <w:szCs w:val="32"/>
              </w:rPr>
              <w:t>。</w:t>
            </w:r>
          </w:p>
          <w:p w14:paraId="5D0EA7D1" w14:textId="561D9DCD" w:rsidR="00000C4E" w:rsidRPr="00CB14BE" w:rsidRDefault="008D2CF7" w:rsidP="00CB14BE">
            <w:pPr>
              <w:tabs>
                <w:tab w:val="left" w:pos="7740"/>
              </w:tabs>
              <w:spacing w:line="490" w:lineRule="exact"/>
              <w:ind w:firstLineChars="200" w:firstLine="422"/>
              <w:outlineLvl w:val="1"/>
              <w:rPr>
                <w:rFonts w:ascii="Times New Roman" w:eastAsiaTheme="minorEastAsia" w:hAnsiTheme="minorEastAsia"/>
                <w:b/>
                <w:szCs w:val="32"/>
              </w:rPr>
            </w:pPr>
            <w:bookmarkStart w:id="12" w:name="_Toc85622175"/>
            <w:bookmarkStart w:id="13" w:name="_Toc88152494"/>
            <w:r>
              <w:rPr>
                <w:rFonts w:ascii="Times New Roman" w:eastAsiaTheme="minorEastAsia" w:hAnsiTheme="minorEastAsia" w:hint="eastAsia"/>
                <w:b/>
                <w:szCs w:val="32"/>
              </w:rPr>
              <w:t>7</w:t>
            </w:r>
            <w:r w:rsidR="00000C4E" w:rsidRPr="00CB14BE">
              <w:rPr>
                <w:rFonts w:ascii="Times New Roman" w:eastAsiaTheme="minorEastAsia" w:hAnsiTheme="minorEastAsia"/>
                <w:b/>
                <w:szCs w:val="32"/>
              </w:rPr>
              <w:t>职业健康监护</w:t>
            </w:r>
            <w:bookmarkEnd w:id="12"/>
            <w:bookmarkEnd w:id="13"/>
          </w:p>
          <w:p w14:paraId="07FBE731" w14:textId="77777777" w:rsidR="008D2CF7" w:rsidRPr="008D2CF7" w:rsidRDefault="008D2CF7" w:rsidP="008D2CF7">
            <w:pPr>
              <w:widowControl/>
              <w:spacing w:line="400" w:lineRule="exact"/>
              <w:ind w:firstLineChars="200" w:firstLine="420"/>
              <w:jc w:val="left"/>
              <w:rPr>
                <w:rFonts w:ascii="Times New Roman" w:eastAsiaTheme="minorEastAsia" w:hAnsiTheme="minorEastAsia" w:hint="eastAsia"/>
                <w:szCs w:val="32"/>
              </w:rPr>
            </w:pPr>
            <w:r w:rsidRPr="008D2CF7">
              <w:rPr>
                <w:rFonts w:ascii="Times New Roman" w:eastAsiaTheme="minorEastAsia" w:hAnsiTheme="minorEastAsia" w:hint="eastAsia"/>
                <w:szCs w:val="32"/>
              </w:rPr>
              <w:t>（</w:t>
            </w:r>
            <w:r w:rsidRPr="008D2CF7">
              <w:rPr>
                <w:rFonts w:ascii="Times New Roman" w:eastAsiaTheme="minorEastAsia" w:hAnsiTheme="minorEastAsia" w:hint="eastAsia"/>
                <w:szCs w:val="32"/>
              </w:rPr>
              <w:t>1</w:t>
            </w:r>
            <w:r w:rsidRPr="008D2CF7">
              <w:rPr>
                <w:rFonts w:ascii="Times New Roman" w:eastAsiaTheme="minorEastAsia" w:hAnsiTheme="minorEastAsia" w:hint="eastAsia"/>
                <w:szCs w:val="32"/>
              </w:rPr>
              <w:t>）企业每年组织的职业健康检查时，应如实向职业健康检查机构报告企业存在的职业病危害因素和接触岗位、人数，防止出现职业健康检查项目和体检人数不全现象发生。</w:t>
            </w:r>
          </w:p>
          <w:p w14:paraId="65E105C9" w14:textId="77777777" w:rsidR="008D2CF7" w:rsidRPr="008D2CF7" w:rsidRDefault="008D2CF7" w:rsidP="008D2CF7">
            <w:pPr>
              <w:widowControl/>
              <w:spacing w:line="400" w:lineRule="exact"/>
              <w:ind w:firstLineChars="200" w:firstLine="420"/>
              <w:jc w:val="left"/>
              <w:rPr>
                <w:rFonts w:ascii="Times New Roman" w:eastAsiaTheme="minorEastAsia" w:hAnsiTheme="minorEastAsia" w:hint="eastAsia"/>
                <w:szCs w:val="32"/>
              </w:rPr>
            </w:pPr>
            <w:r w:rsidRPr="008D2CF7">
              <w:rPr>
                <w:rFonts w:ascii="Times New Roman" w:eastAsiaTheme="minorEastAsia" w:hAnsiTheme="minorEastAsia" w:hint="eastAsia"/>
                <w:szCs w:val="32"/>
              </w:rPr>
              <w:t>（</w:t>
            </w:r>
            <w:r w:rsidRPr="008D2CF7">
              <w:rPr>
                <w:rFonts w:ascii="Times New Roman" w:eastAsiaTheme="minorEastAsia" w:hAnsiTheme="minorEastAsia" w:hint="eastAsia"/>
                <w:szCs w:val="32"/>
              </w:rPr>
              <w:t>2</w:t>
            </w:r>
            <w:r w:rsidRPr="008D2CF7">
              <w:rPr>
                <w:rFonts w:ascii="Times New Roman" w:eastAsiaTheme="minorEastAsia" w:hAnsiTheme="minorEastAsia" w:hint="eastAsia"/>
                <w:szCs w:val="32"/>
              </w:rPr>
              <w:t>）对职业健康检查中要求复查者要及时进行复查。对职业病患者和职业禁忌证者，企业要按照《用人单位职业健康监护监督管理办法》的要求给予积极治疗和定期检查并妥善安置。</w:t>
            </w:r>
          </w:p>
          <w:p w14:paraId="04A7D8B3" w14:textId="77777777" w:rsidR="008D2CF7" w:rsidRPr="008D2CF7" w:rsidRDefault="008D2CF7" w:rsidP="008D2CF7">
            <w:pPr>
              <w:widowControl/>
              <w:spacing w:line="400" w:lineRule="exact"/>
              <w:ind w:firstLineChars="200" w:firstLine="420"/>
              <w:jc w:val="left"/>
              <w:rPr>
                <w:rFonts w:ascii="Times New Roman" w:eastAsiaTheme="minorEastAsia" w:hAnsiTheme="minorEastAsia" w:hint="eastAsia"/>
                <w:szCs w:val="32"/>
              </w:rPr>
            </w:pPr>
            <w:r w:rsidRPr="008D2CF7">
              <w:rPr>
                <w:rFonts w:ascii="Times New Roman" w:eastAsiaTheme="minorEastAsia" w:hAnsiTheme="minorEastAsia" w:hint="eastAsia"/>
                <w:szCs w:val="32"/>
              </w:rPr>
              <w:t>（</w:t>
            </w:r>
            <w:r w:rsidRPr="008D2CF7">
              <w:rPr>
                <w:rFonts w:ascii="Times New Roman" w:eastAsiaTheme="minorEastAsia" w:hAnsiTheme="minorEastAsia" w:hint="eastAsia"/>
                <w:szCs w:val="32"/>
              </w:rPr>
              <w:t>3</w:t>
            </w:r>
            <w:r w:rsidRPr="008D2CF7">
              <w:rPr>
                <w:rFonts w:ascii="Times New Roman" w:eastAsiaTheme="minorEastAsia" w:hAnsiTheme="minorEastAsia" w:hint="eastAsia"/>
                <w:szCs w:val="32"/>
              </w:rPr>
              <w:t>）加强上岗前和离岗人员的职业健康检查工作。</w:t>
            </w:r>
          </w:p>
          <w:p w14:paraId="3630F4FD" w14:textId="77777777" w:rsidR="008D2CF7" w:rsidRPr="008D2CF7" w:rsidRDefault="008D2CF7" w:rsidP="008D2CF7">
            <w:pPr>
              <w:widowControl/>
              <w:spacing w:line="400" w:lineRule="exact"/>
              <w:ind w:firstLineChars="200" w:firstLine="420"/>
              <w:jc w:val="left"/>
              <w:rPr>
                <w:rFonts w:ascii="Times New Roman" w:eastAsiaTheme="minorEastAsia" w:hAnsiTheme="minorEastAsia" w:hint="eastAsia"/>
                <w:szCs w:val="32"/>
              </w:rPr>
            </w:pPr>
            <w:r w:rsidRPr="008D2CF7">
              <w:rPr>
                <w:rFonts w:ascii="Times New Roman" w:eastAsiaTheme="minorEastAsia" w:hAnsiTheme="minorEastAsia" w:hint="eastAsia"/>
                <w:szCs w:val="32"/>
              </w:rPr>
              <w:t>（</w:t>
            </w:r>
            <w:r w:rsidRPr="008D2CF7">
              <w:rPr>
                <w:rFonts w:ascii="Times New Roman" w:eastAsiaTheme="minorEastAsia" w:hAnsiTheme="minorEastAsia" w:hint="eastAsia"/>
                <w:szCs w:val="32"/>
              </w:rPr>
              <w:t>4</w:t>
            </w:r>
            <w:r w:rsidRPr="008D2CF7">
              <w:rPr>
                <w:rFonts w:ascii="Times New Roman" w:eastAsiaTheme="minorEastAsia" w:hAnsiTheme="minorEastAsia" w:hint="eastAsia"/>
                <w:szCs w:val="32"/>
              </w:rPr>
              <w:t>）建立健全职业健康监护档案，做到一人一档，并将检查结果书面告知劳动者。加强对作业人员必要的防护用品发放和职业健康监护工作。</w:t>
            </w:r>
          </w:p>
          <w:p w14:paraId="4B18CBD3" w14:textId="0F335CF6" w:rsidR="00000C4E" w:rsidRPr="0046745E" w:rsidRDefault="008D2CF7" w:rsidP="008D2CF7">
            <w:pPr>
              <w:widowControl/>
              <w:spacing w:line="400" w:lineRule="exact"/>
              <w:ind w:firstLineChars="200" w:firstLine="420"/>
              <w:jc w:val="left"/>
              <w:rPr>
                <w:rFonts w:eastAsia="仿宋_GB2312"/>
                <w:sz w:val="28"/>
              </w:rPr>
            </w:pPr>
            <w:r w:rsidRPr="008D2CF7">
              <w:rPr>
                <w:rFonts w:ascii="Times New Roman" w:eastAsiaTheme="minorEastAsia" w:hAnsiTheme="minorEastAsia" w:hint="eastAsia"/>
                <w:szCs w:val="32"/>
              </w:rPr>
              <w:t>（</w:t>
            </w:r>
            <w:r w:rsidRPr="008D2CF7">
              <w:rPr>
                <w:rFonts w:ascii="Times New Roman" w:eastAsiaTheme="minorEastAsia" w:hAnsiTheme="minorEastAsia" w:hint="eastAsia"/>
                <w:szCs w:val="32"/>
              </w:rPr>
              <w:t>5</w:t>
            </w:r>
            <w:r w:rsidRPr="008D2CF7">
              <w:rPr>
                <w:rFonts w:ascii="Times New Roman" w:eastAsiaTheme="minorEastAsia" w:hAnsiTheme="minorEastAsia" w:hint="eastAsia"/>
                <w:szCs w:val="32"/>
              </w:rPr>
              <w:t>）建议企业组织接触夏季高温的职工在高温季节来临前进行“高温”职业健康监护查体</w:t>
            </w:r>
            <w:r w:rsidR="00000C4E" w:rsidRPr="00CB14BE">
              <w:rPr>
                <w:rFonts w:ascii="Times New Roman" w:eastAsiaTheme="minorEastAsia" w:hAnsiTheme="minorEastAsia"/>
                <w:szCs w:val="32"/>
              </w:rPr>
              <w:t>。</w:t>
            </w:r>
          </w:p>
          <w:p w14:paraId="11503BEA" w14:textId="173AF3A1" w:rsidR="00000C4E" w:rsidRPr="00CB14BE" w:rsidRDefault="008D2CF7" w:rsidP="00CB14BE">
            <w:pPr>
              <w:tabs>
                <w:tab w:val="left" w:pos="7740"/>
              </w:tabs>
              <w:spacing w:line="490" w:lineRule="exact"/>
              <w:ind w:firstLineChars="200" w:firstLine="422"/>
              <w:outlineLvl w:val="1"/>
              <w:rPr>
                <w:rFonts w:ascii="Times New Roman" w:eastAsiaTheme="minorEastAsia" w:hAnsiTheme="minorEastAsia"/>
                <w:b/>
                <w:szCs w:val="32"/>
              </w:rPr>
            </w:pPr>
            <w:bookmarkStart w:id="14" w:name="_Toc85622176"/>
            <w:bookmarkStart w:id="15" w:name="_Toc88152495"/>
            <w:bookmarkEnd w:id="7"/>
            <w:r>
              <w:rPr>
                <w:rFonts w:ascii="Times New Roman" w:eastAsiaTheme="minorEastAsia" w:hAnsiTheme="minorEastAsia" w:hint="eastAsia"/>
                <w:b/>
                <w:szCs w:val="32"/>
              </w:rPr>
              <w:t>8</w:t>
            </w:r>
            <w:r w:rsidR="00000C4E" w:rsidRPr="00CB14BE">
              <w:rPr>
                <w:rFonts w:ascii="Times New Roman" w:eastAsiaTheme="minorEastAsia" w:hAnsiTheme="minorEastAsia"/>
                <w:b/>
                <w:szCs w:val="32"/>
              </w:rPr>
              <w:t>职业病危害因素申报</w:t>
            </w:r>
            <w:bookmarkEnd w:id="14"/>
            <w:bookmarkEnd w:id="15"/>
          </w:p>
          <w:p w14:paraId="2E15F471" w14:textId="77777777" w:rsidR="00E45EB1" w:rsidRDefault="00000C4E" w:rsidP="00000C4E">
            <w:pPr>
              <w:widowControl/>
              <w:spacing w:line="400" w:lineRule="exact"/>
              <w:ind w:firstLineChars="200" w:firstLine="420"/>
              <w:jc w:val="left"/>
              <w:rPr>
                <w:rFonts w:ascii="Times New Roman" w:eastAsiaTheme="minorEastAsia" w:hAnsiTheme="minorEastAsia"/>
                <w:szCs w:val="32"/>
              </w:rPr>
            </w:pPr>
            <w:r w:rsidRPr="00CB14BE">
              <w:rPr>
                <w:rFonts w:ascii="Times New Roman" w:eastAsiaTheme="minorEastAsia" w:hAnsiTheme="minorEastAsia"/>
                <w:szCs w:val="32"/>
              </w:rPr>
              <w:t>本项目为新建项目，根据《职业病危害项目申报办法》第八条规定，本项目自建设项目竣工验收之日起</w:t>
            </w:r>
            <w:r w:rsidRPr="00CB14BE">
              <w:rPr>
                <w:rFonts w:ascii="Times New Roman" w:eastAsiaTheme="minorEastAsia" w:hAnsiTheme="minorEastAsia"/>
                <w:szCs w:val="32"/>
              </w:rPr>
              <w:t>30</w:t>
            </w:r>
            <w:r w:rsidRPr="00CB14BE">
              <w:rPr>
                <w:rFonts w:ascii="Times New Roman" w:eastAsiaTheme="minorEastAsia" w:hAnsiTheme="minorEastAsia"/>
                <w:szCs w:val="32"/>
              </w:rPr>
              <w:t>日内进行职业病危害因素申报</w:t>
            </w:r>
            <w:r w:rsidR="00327DFA" w:rsidRPr="00327DFA">
              <w:rPr>
                <w:rFonts w:ascii="Times New Roman" w:eastAsiaTheme="minorEastAsia" w:hAnsiTheme="minorEastAsia" w:hint="eastAsia"/>
                <w:szCs w:val="32"/>
              </w:rPr>
              <w:t>。</w:t>
            </w:r>
          </w:p>
          <w:p w14:paraId="14616A94" w14:textId="0D970863" w:rsidR="008D2CF7" w:rsidRPr="008D2CF7" w:rsidRDefault="008D2CF7" w:rsidP="008D2CF7">
            <w:pPr>
              <w:tabs>
                <w:tab w:val="left" w:pos="7740"/>
              </w:tabs>
              <w:spacing w:line="490" w:lineRule="exact"/>
              <w:ind w:firstLineChars="200" w:firstLine="422"/>
              <w:outlineLvl w:val="1"/>
              <w:rPr>
                <w:rFonts w:ascii="Times New Roman" w:eastAsiaTheme="minorEastAsia" w:hAnsiTheme="minorEastAsia" w:hint="eastAsia"/>
                <w:b/>
                <w:szCs w:val="32"/>
              </w:rPr>
            </w:pPr>
            <w:r w:rsidRPr="008D2CF7">
              <w:rPr>
                <w:rFonts w:ascii="Times New Roman" w:eastAsiaTheme="minorEastAsia" w:hAnsiTheme="minorEastAsia" w:hint="eastAsia"/>
                <w:b/>
                <w:szCs w:val="32"/>
              </w:rPr>
              <w:t>9</w:t>
            </w:r>
            <w:r w:rsidRPr="008D2CF7">
              <w:rPr>
                <w:rFonts w:ascii="Times New Roman" w:eastAsiaTheme="minorEastAsia" w:hAnsiTheme="minorEastAsia" w:hint="eastAsia"/>
                <w:b/>
                <w:szCs w:val="32"/>
              </w:rPr>
              <w:t>外委作业的职业病防治建议</w:t>
            </w:r>
          </w:p>
          <w:p w14:paraId="3A98C65B" w14:textId="3B88E3C6" w:rsidR="008D2CF7" w:rsidRPr="00752496" w:rsidRDefault="008D2CF7" w:rsidP="008D2CF7">
            <w:pPr>
              <w:widowControl/>
              <w:spacing w:line="400" w:lineRule="exact"/>
              <w:ind w:firstLineChars="200" w:firstLine="420"/>
              <w:jc w:val="left"/>
              <w:rPr>
                <w:rFonts w:ascii="Times New Roman" w:eastAsiaTheme="minorEastAsia" w:hAnsiTheme="minorEastAsia" w:hint="eastAsia"/>
                <w:szCs w:val="32"/>
              </w:rPr>
            </w:pPr>
            <w:r w:rsidRPr="008D2CF7">
              <w:rPr>
                <w:rFonts w:ascii="Times New Roman" w:eastAsiaTheme="minorEastAsia" w:hAnsiTheme="minorEastAsia" w:hint="eastAsia"/>
                <w:szCs w:val="32"/>
              </w:rPr>
              <w:t>企业在进行外委外包时，要对承包工程的单位资质、人员资质、技术装备状况等进行严格审查，不得将工程发包给不具备相应资质和没有职业病防护条件的单位。要加强对外委外包工程的职业健康管理，将外委外包单位和人员纳入职业卫生管理范围。加强对外委外包单位作业现场的日常巡查检查，发现作业单位违反职业危害防治操作规程或施工人员不佩戴防护用品的，要立即进行纠正并采取相应的防护措施</w:t>
            </w:r>
            <w:r>
              <w:rPr>
                <w:rFonts w:ascii="Times New Roman" w:eastAsiaTheme="minorEastAsia" w:hAnsiTheme="minorEastAsia" w:hint="eastAsia"/>
                <w:szCs w:val="32"/>
              </w:rPr>
              <w:t>。</w:t>
            </w:r>
          </w:p>
        </w:tc>
      </w:tr>
      <w:tr w:rsidR="004F6CEF" w:rsidRPr="0068079A" w14:paraId="16A39E3B" w14:textId="77777777" w:rsidTr="0095773B">
        <w:trPr>
          <w:trHeight w:val="1975"/>
        </w:trPr>
        <w:tc>
          <w:tcPr>
            <w:tcW w:w="822" w:type="pct"/>
            <w:tcBorders>
              <w:left w:val="single" w:sz="12" w:space="0" w:color="000000"/>
              <w:bottom w:val="single" w:sz="12" w:space="0" w:color="000000"/>
            </w:tcBorders>
          </w:tcPr>
          <w:p w14:paraId="69073A57" w14:textId="77777777" w:rsidR="004F6CEF" w:rsidRPr="00BE6E11" w:rsidRDefault="004F6CEF" w:rsidP="00BE6E11">
            <w:pPr>
              <w:spacing w:line="420" w:lineRule="exact"/>
              <w:rPr>
                <w:rFonts w:ascii="Times New Roman" w:eastAsiaTheme="minorEastAsia" w:hAnsi="Times New Roman"/>
                <w:szCs w:val="32"/>
              </w:rPr>
            </w:pPr>
            <w:r w:rsidRPr="005A156D">
              <w:rPr>
                <w:rFonts w:ascii="Times New Roman" w:eastAsiaTheme="minorEastAsia" w:hAnsiTheme="minorEastAsia"/>
                <w:szCs w:val="32"/>
              </w:rPr>
              <w:t>技术审查专家组评审意见</w:t>
            </w:r>
          </w:p>
        </w:tc>
        <w:tc>
          <w:tcPr>
            <w:tcW w:w="4178" w:type="pct"/>
            <w:gridSpan w:val="7"/>
            <w:tcBorders>
              <w:bottom w:val="single" w:sz="12" w:space="0" w:color="000000"/>
              <w:right w:val="single" w:sz="12" w:space="0" w:color="000000"/>
            </w:tcBorders>
          </w:tcPr>
          <w:p w14:paraId="5555FD16" w14:textId="7C398893" w:rsidR="00463900" w:rsidRDefault="00701D3A" w:rsidP="00463900">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专家组建议</w:t>
            </w:r>
            <w:r>
              <w:rPr>
                <w:rFonts w:ascii="Times New Roman" w:eastAsiaTheme="minorEastAsia" w:hAnsiTheme="minorEastAsia"/>
                <w:szCs w:val="32"/>
              </w:rPr>
              <w:t>通过</w:t>
            </w:r>
            <w:r w:rsidR="00463900" w:rsidRPr="00463900">
              <w:rPr>
                <w:rFonts w:ascii="Times New Roman" w:eastAsiaTheme="minorEastAsia" w:hAnsiTheme="minorEastAsia" w:hint="eastAsia"/>
                <w:szCs w:val="32"/>
              </w:rPr>
              <w:t>《</w:t>
            </w:r>
            <w:r>
              <w:rPr>
                <w:rFonts w:ascii="Times New Roman" w:eastAsiaTheme="minorEastAsia" w:hAnsiTheme="minorEastAsia" w:hint="eastAsia"/>
                <w:szCs w:val="32"/>
              </w:rPr>
              <w:t>控制</w:t>
            </w:r>
            <w:r>
              <w:rPr>
                <w:rFonts w:ascii="Times New Roman" w:eastAsiaTheme="minorEastAsia" w:hAnsiTheme="minorEastAsia"/>
                <w:szCs w:val="32"/>
              </w:rPr>
              <w:t>效果评价报告</w:t>
            </w:r>
            <w:r w:rsidR="00463900" w:rsidRPr="00463900">
              <w:rPr>
                <w:rFonts w:ascii="Times New Roman" w:eastAsiaTheme="minorEastAsia" w:hAnsiTheme="minorEastAsia" w:hint="eastAsia"/>
                <w:szCs w:val="32"/>
              </w:rPr>
              <w:t>》</w:t>
            </w:r>
            <w:r>
              <w:rPr>
                <w:rFonts w:ascii="Times New Roman" w:eastAsiaTheme="minorEastAsia" w:hAnsiTheme="minorEastAsia" w:hint="eastAsia"/>
                <w:szCs w:val="32"/>
              </w:rPr>
              <w:t>评价</w:t>
            </w:r>
            <w:r>
              <w:rPr>
                <w:rFonts w:ascii="Times New Roman" w:eastAsiaTheme="minorEastAsia" w:hAnsiTheme="minorEastAsia"/>
                <w:szCs w:val="32"/>
              </w:rPr>
              <w:t>机构应按专家意见对报告书进行修改</w:t>
            </w:r>
            <w:r w:rsidR="00463900" w:rsidRPr="00463900">
              <w:rPr>
                <w:rFonts w:ascii="Times New Roman" w:eastAsiaTheme="minorEastAsia" w:hAnsiTheme="minorEastAsia" w:hint="eastAsia"/>
                <w:szCs w:val="32"/>
              </w:rPr>
              <w:t>。</w:t>
            </w:r>
            <w:r w:rsidR="00463900">
              <w:rPr>
                <w:rFonts w:ascii="Times New Roman" w:eastAsiaTheme="minorEastAsia" w:hAnsiTheme="minorEastAsia" w:hint="eastAsia"/>
                <w:szCs w:val="32"/>
              </w:rPr>
              <w:t>同时提出以下修改意见</w:t>
            </w:r>
            <w:r>
              <w:rPr>
                <w:rFonts w:ascii="Times New Roman" w:eastAsiaTheme="minorEastAsia" w:hAnsiTheme="minorEastAsia" w:hint="eastAsia"/>
                <w:szCs w:val="32"/>
              </w:rPr>
              <w:t>：</w:t>
            </w:r>
          </w:p>
          <w:p w14:paraId="52E357ED" w14:textId="77777777" w:rsidR="009400DB" w:rsidRPr="009400DB" w:rsidRDefault="009400DB" w:rsidP="009400DB">
            <w:pPr>
              <w:widowControl/>
              <w:spacing w:line="400" w:lineRule="exact"/>
              <w:ind w:firstLineChars="200" w:firstLine="420"/>
              <w:jc w:val="left"/>
              <w:rPr>
                <w:rFonts w:ascii="Times New Roman" w:eastAsiaTheme="minorEastAsia" w:hAnsiTheme="minorEastAsia" w:hint="eastAsia"/>
                <w:szCs w:val="32"/>
              </w:rPr>
            </w:pPr>
            <w:r w:rsidRPr="009400DB">
              <w:rPr>
                <w:rFonts w:ascii="Times New Roman" w:eastAsiaTheme="minorEastAsia" w:hAnsiTheme="minorEastAsia" w:hint="eastAsia"/>
                <w:szCs w:val="32"/>
              </w:rPr>
              <w:t>1.</w:t>
            </w:r>
            <w:r w:rsidRPr="009400DB">
              <w:rPr>
                <w:rFonts w:ascii="Times New Roman" w:eastAsiaTheme="minorEastAsia" w:hAnsiTheme="minorEastAsia" w:hint="eastAsia"/>
                <w:szCs w:val="32"/>
              </w:rPr>
              <w:t>细化职业卫生管理制度执行情况的调查；</w:t>
            </w:r>
          </w:p>
          <w:p w14:paraId="76B0F5A3" w14:textId="77777777" w:rsidR="009400DB" w:rsidRPr="009400DB" w:rsidRDefault="009400DB" w:rsidP="009400DB">
            <w:pPr>
              <w:widowControl/>
              <w:spacing w:line="400" w:lineRule="exact"/>
              <w:ind w:firstLineChars="200" w:firstLine="420"/>
              <w:jc w:val="left"/>
              <w:rPr>
                <w:rFonts w:ascii="Times New Roman" w:eastAsiaTheme="minorEastAsia" w:hAnsiTheme="minorEastAsia" w:hint="eastAsia"/>
                <w:szCs w:val="32"/>
              </w:rPr>
            </w:pPr>
            <w:r w:rsidRPr="009400DB">
              <w:rPr>
                <w:rFonts w:ascii="Times New Roman" w:eastAsiaTheme="minorEastAsia" w:hAnsiTheme="minorEastAsia" w:hint="eastAsia"/>
                <w:szCs w:val="32"/>
              </w:rPr>
              <w:t>2.</w:t>
            </w:r>
            <w:r w:rsidRPr="009400DB">
              <w:rPr>
                <w:rFonts w:ascii="Times New Roman" w:eastAsiaTheme="minorEastAsia" w:hAnsiTheme="minorEastAsia" w:hint="eastAsia"/>
                <w:szCs w:val="32"/>
              </w:rPr>
              <w:t>建议按照天然气泄漏情形配备应急救援器材及用品；</w:t>
            </w:r>
          </w:p>
          <w:p w14:paraId="7DCC668C" w14:textId="77777777" w:rsidR="009400DB" w:rsidRPr="009400DB" w:rsidRDefault="009400DB" w:rsidP="009400DB">
            <w:pPr>
              <w:widowControl/>
              <w:spacing w:line="400" w:lineRule="exact"/>
              <w:ind w:firstLineChars="200" w:firstLine="420"/>
              <w:jc w:val="left"/>
              <w:rPr>
                <w:rFonts w:ascii="Times New Roman" w:eastAsiaTheme="minorEastAsia" w:hAnsiTheme="minorEastAsia" w:hint="eastAsia"/>
                <w:szCs w:val="32"/>
              </w:rPr>
            </w:pPr>
            <w:r w:rsidRPr="009400DB">
              <w:rPr>
                <w:rFonts w:ascii="Times New Roman" w:eastAsiaTheme="minorEastAsia" w:hAnsiTheme="minorEastAsia" w:hint="eastAsia"/>
                <w:szCs w:val="32"/>
              </w:rPr>
              <w:t>3.</w:t>
            </w:r>
            <w:r w:rsidRPr="009400DB">
              <w:rPr>
                <w:rFonts w:ascii="Times New Roman" w:eastAsiaTheme="minorEastAsia" w:hAnsiTheme="minorEastAsia" w:hint="eastAsia"/>
                <w:szCs w:val="32"/>
              </w:rPr>
              <w:t>完善职业卫生健康监护调查、评价；</w:t>
            </w:r>
          </w:p>
          <w:p w14:paraId="2586FE46" w14:textId="77777777" w:rsidR="009400DB" w:rsidRPr="009400DB" w:rsidRDefault="009400DB" w:rsidP="009400DB">
            <w:pPr>
              <w:widowControl/>
              <w:spacing w:line="400" w:lineRule="exact"/>
              <w:ind w:firstLineChars="200" w:firstLine="420"/>
              <w:jc w:val="left"/>
              <w:rPr>
                <w:rFonts w:ascii="Times New Roman" w:eastAsiaTheme="minorEastAsia" w:hAnsiTheme="minorEastAsia" w:hint="eastAsia"/>
                <w:szCs w:val="32"/>
              </w:rPr>
            </w:pPr>
            <w:r w:rsidRPr="009400DB">
              <w:rPr>
                <w:rFonts w:ascii="Times New Roman" w:eastAsiaTheme="minorEastAsia" w:hAnsiTheme="minorEastAsia" w:hint="eastAsia"/>
                <w:szCs w:val="32"/>
              </w:rPr>
              <w:t>4.</w:t>
            </w:r>
            <w:r w:rsidRPr="009400DB">
              <w:rPr>
                <w:rFonts w:ascii="Times New Roman" w:eastAsiaTheme="minorEastAsia" w:hAnsiTheme="minorEastAsia" w:hint="eastAsia"/>
                <w:szCs w:val="32"/>
              </w:rPr>
              <w:t>更新标准规范；</w:t>
            </w:r>
          </w:p>
          <w:p w14:paraId="6F862847" w14:textId="46D58F2F" w:rsidR="00DC1DB2" w:rsidRDefault="009400DB" w:rsidP="009400DB">
            <w:pPr>
              <w:widowControl/>
              <w:spacing w:line="400" w:lineRule="exact"/>
              <w:ind w:firstLineChars="200" w:firstLine="420"/>
              <w:jc w:val="left"/>
              <w:rPr>
                <w:rFonts w:ascii="Times New Roman" w:eastAsiaTheme="minorEastAsia" w:hAnsiTheme="minorEastAsia"/>
                <w:szCs w:val="32"/>
              </w:rPr>
            </w:pPr>
            <w:r w:rsidRPr="009400DB">
              <w:rPr>
                <w:rFonts w:ascii="Times New Roman" w:eastAsiaTheme="minorEastAsia" w:hAnsiTheme="minorEastAsia" w:hint="eastAsia"/>
                <w:szCs w:val="32"/>
              </w:rPr>
              <w:t>5.</w:t>
            </w:r>
            <w:r w:rsidRPr="009400DB">
              <w:rPr>
                <w:rFonts w:ascii="Times New Roman" w:eastAsiaTheme="minorEastAsia" w:hAnsiTheme="minorEastAsia" w:hint="eastAsia"/>
                <w:szCs w:val="32"/>
              </w:rPr>
              <w:t>落实专家其他建议</w:t>
            </w:r>
            <w:r w:rsidR="008C079C" w:rsidRPr="008C079C">
              <w:rPr>
                <w:rFonts w:ascii="Times New Roman" w:eastAsiaTheme="minorEastAsia" w:hAnsiTheme="minorEastAsia" w:hint="eastAsia"/>
                <w:szCs w:val="32"/>
              </w:rPr>
              <w:t>。</w:t>
            </w:r>
          </w:p>
          <w:p w14:paraId="37B50CBB" w14:textId="77777777" w:rsidR="00701D3A" w:rsidRDefault="00701D3A" w:rsidP="007C0D8F">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专家组</w:t>
            </w:r>
            <w:r>
              <w:rPr>
                <w:rFonts w:ascii="Times New Roman" w:eastAsiaTheme="minorEastAsia" w:hAnsiTheme="minorEastAsia"/>
                <w:szCs w:val="32"/>
              </w:rPr>
              <w:t>建议通过该建设项目职业病危害防护设施竣工验收，</w:t>
            </w:r>
            <w:r>
              <w:rPr>
                <w:rFonts w:ascii="Times New Roman" w:eastAsiaTheme="minorEastAsia" w:hAnsiTheme="minorEastAsia" w:hint="eastAsia"/>
                <w:szCs w:val="32"/>
              </w:rPr>
              <w:t>建设</w:t>
            </w:r>
            <w:r>
              <w:rPr>
                <w:rFonts w:ascii="Times New Roman" w:eastAsiaTheme="minorEastAsia" w:hAnsiTheme="minorEastAsia"/>
                <w:szCs w:val="32"/>
              </w:rPr>
              <w:t>单位应按</w:t>
            </w:r>
            <w:r>
              <w:rPr>
                <w:rFonts w:ascii="Times New Roman" w:eastAsiaTheme="minorEastAsia" w:hAnsiTheme="minorEastAsia" w:hint="eastAsia"/>
                <w:szCs w:val="32"/>
              </w:rPr>
              <w:t>修改</w:t>
            </w:r>
            <w:r>
              <w:rPr>
                <w:rFonts w:ascii="Times New Roman" w:eastAsiaTheme="minorEastAsia" w:hAnsiTheme="minorEastAsia"/>
                <w:szCs w:val="32"/>
              </w:rPr>
              <w:t>后的《</w:t>
            </w:r>
            <w:r>
              <w:rPr>
                <w:rFonts w:ascii="Times New Roman" w:eastAsiaTheme="minorEastAsia" w:hAnsiTheme="minorEastAsia" w:hint="eastAsia"/>
                <w:szCs w:val="32"/>
              </w:rPr>
              <w:t>控制</w:t>
            </w:r>
            <w:r>
              <w:rPr>
                <w:rFonts w:ascii="Times New Roman" w:eastAsiaTheme="minorEastAsia" w:hAnsiTheme="minorEastAsia"/>
                <w:szCs w:val="32"/>
              </w:rPr>
              <w:t>效果评价报告》</w:t>
            </w:r>
            <w:r>
              <w:rPr>
                <w:rFonts w:ascii="Times New Roman" w:eastAsiaTheme="minorEastAsia" w:hAnsiTheme="minorEastAsia" w:hint="eastAsia"/>
                <w:szCs w:val="32"/>
              </w:rPr>
              <w:t>及</w:t>
            </w:r>
            <w:r>
              <w:rPr>
                <w:rFonts w:ascii="Times New Roman" w:eastAsiaTheme="minorEastAsia" w:hAnsiTheme="minorEastAsia"/>
                <w:szCs w:val="32"/>
              </w:rPr>
              <w:t>专家组提出的意见对职业病危害防护措施进行整改完善。</w:t>
            </w:r>
            <w:r>
              <w:rPr>
                <w:rFonts w:ascii="Times New Roman" w:eastAsiaTheme="minorEastAsia" w:hAnsiTheme="minorEastAsia" w:hint="eastAsia"/>
                <w:szCs w:val="32"/>
              </w:rPr>
              <w:t>同时</w:t>
            </w:r>
            <w:r>
              <w:rPr>
                <w:rFonts w:ascii="Times New Roman" w:eastAsiaTheme="minorEastAsia" w:hAnsiTheme="minorEastAsia"/>
                <w:szCs w:val="32"/>
              </w:rPr>
              <w:t>对职业病防护设施</w:t>
            </w:r>
            <w:r>
              <w:rPr>
                <w:rFonts w:ascii="Times New Roman" w:eastAsiaTheme="minorEastAsia" w:hAnsiTheme="minorEastAsia" w:hint="eastAsia"/>
                <w:szCs w:val="32"/>
              </w:rPr>
              <w:t>、</w:t>
            </w:r>
            <w:r>
              <w:rPr>
                <w:rFonts w:ascii="Times New Roman" w:eastAsiaTheme="minorEastAsia" w:hAnsiTheme="minorEastAsia"/>
                <w:szCs w:val="32"/>
              </w:rPr>
              <w:t>措施提出以下建议：</w:t>
            </w:r>
          </w:p>
          <w:p w14:paraId="7B93CE20" w14:textId="77777777" w:rsidR="009400DB" w:rsidRPr="009400DB" w:rsidRDefault="009400DB" w:rsidP="00664EB8">
            <w:pPr>
              <w:widowControl/>
              <w:spacing w:line="400" w:lineRule="exact"/>
              <w:ind w:firstLineChars="200" w:firstLine="420"/>
              <w:jc w:val="left"/>
              <w:rPr>
                <w:rFonts w:ascii="Times New Roman" w:eastAsiaTheme="minorEastAsia" w:hAnsiTheme="minorEastAsia" w:hint="eastAsia"/>
                <w:szCs w:val="32"/>
              </w:rPr>
            </w:pPr>
            <w:bookmarkStart w:id="16" w:name="_GoBack"/>
            <w:bookmarkEnd w:id="16"/>
            <w:r w:rsidRPr="009400DB">
              <w:rPr>
                <w:rFonts w:ascii="Times New Roman" w:eastAsiaTheme="minorEastAsia" w:hAnsiTheme="minorEastAsia" w:hint="eastAsia"/>
                <w:szCs w:val="32"/>
              </w:rPr>
              <w:t>1.</w:t>
            </w:r>
            <w:r w:rsidRPr="009400DB">
              <w:rPr>
                <w:rFonts w:ascii="Times New Roman" w:eastAsiaTheme="minorEastAsia" w:hAnsiTheme="minorEastAsia" w:hint="eastAsia"/>
                <w:szCs w:val="32"/>
              </w:rPr>
              <w:t>配备足够的应急救援器材及用品，加强应急救援演练，保证正确、熟练使用器材及用品；</w:t>
            </w:r>
          </w:p>
          <w:p w14:paraId="70578CB2" w14:textId="77777777" w:rsidR="009400DB" w:rsidRPr="009400DB" w:rsidRDefault="009400DB" w:rsidP="009400DB">
            <w:pPr>
              <w:widowControl/>
              <w:spacing w:line="400" w:lineRule="exact"/>
              <w:ind w:left="420"/>
              <w:jc w:val="left"/>
              <w:rPr>
                <w:rFonts w:ascii="Times New Roman" w:eastAsiaTheme="minorEastAsia" w:hAnsiTheme="minorEastAsia" w:hint="eastAsia"/>
                <w:szCs w:val="32"/>
              </w:rPr>
            </w:pPr>
            <w:r w:rsidRPr="009400DB">
              <w:rPr>
                <w:rFonts w:ascii="Times New Roman" w:eastAsiaTheme="minorEastAsia" w:hAnsiTheme="minorEastAsia" w:hint="eastAsia"/>
                <w:szCs w:val="32"/>
              </w:rPr>
              <w:t>2.</w:t>
            </w:r>
            <w:r w:rsidRPr="009400DB">
              <w:rPr>
                <w:rFonts w:ascii="Times New Roman" w:eastAsiaTheme="minorEastAsia" w:hAnsiTheme="minorEastAsia" w:hint="eastAsia"/>
                <w:szCs w:val="32"/>
              </w:rPr>
              <w:t>完善各岗位职业卫生操作规程，并严格执行；</w:t>
            </w:r>
          </w:p>
          <w:p w14:paraId="69BD783B" w14:textId="77777777" w:rsidR="009400DB" w:rsidRPr="009400DB" w:rsidRDefault="009400DB" w:rsidP="009400DB">
            <w:pPr>
              <w:widowControl/>
              <w:spacing w:line="400" w:lineRule="exact"/>
              <w:ind w:left="420"/>
              <w:jc w:val="left"/>
              <w:rPr>
                <w:rFonts w:ascii="Times New Roman" w:eastAsiaTheme="minorEastAsia" w:hAnsiTheme="minorEastAsia" w:hint="eastAsia"/>
                <w:szCs w:val="32"/>
              </w:rPr>
            </w:pPr>
            <w:r w:rsidRPr="009400DB">
              <w:rPr>
                <w:rFonts w:ascii="Times New Roman" w:eastAsiaTheme="minorEastAsia" w:hAnsiTheme="minorEastAsia" w:hint="eastAsia"/>
                <w:szCs w:val="32"/>
              </w:rPr>
              <w:t xml:space="preserve">3. </w:t>
            </w:r>
            <w:r w:rsidRPr="009400DB">
              <w:rPr>
                <w:rFonts w:ascii="Times New Roman" w:eastAsiaTheme="minorEastAsia" w:hAnsiTheme="minorEastAsia" w:hint="eastAsia"/>
                <w:szCs w:val="32"/>
              </w:rPr>
              <w:t>按防暑降温措施管理办法，对高温天气作业进行职业健康检查；</w:t>
            </w:r>
          </w:p>
          <w:p w14:paraId="24BA5B1C" w14:textId="77777777" w:rsidR="009400DB" w:rsidRPr="009400DB" w:rsidRDefault="009400DB" w:rsidP="009400DB">
            <w:pPr>
              <w:widowControl/>
              <w:spacing w:line="400" w:lineRule="exact"/>
              <w:ind w:left="420"/>
              <w:jc w:val="left"/>
              <w:rPr>
                <w:rFonts w:ascii="Times New Roman" w:eastAsiaTheme="minorEastAsia" w:hAnsiTheme="minorEastAsia" w:hint="eastAsia"/>
                <w:szCs w:val="32"/>
              </w:rPr>
            </w:pPr>
            <w:r w:rsidRPr="009400DB">
              <w:rPr>
                <w:rFonts w:ascii="Times New Roman" w:eastAsiaTheme="minorEastAsia" w:hAnsiTheme="minorEastAsia" w:hint="eastAsia"/>
                <w:szCs w:val="32"/>
              </w:rPr>
              <w:t>4.</w:t>
            </w:r>
            <w:r w:rsidRPr="009400DB">
              <w:rPr>
                <w:rFonts w:ascii="Times New Roman" w:eastAsiaTheme="minorEastAsia" w:hAnsiTheme="minorEastAsia" w:hint="eastAsia"/>
                <w:szCs w:val="32"/>
              </w:rPr>
              <w:t>建立健全职业卫生管理制度和档案，规范设置警示标识；</w:t>
            </w:r>
          </w:p>
          <w:p w14:paraId="1C45F553" w14:textId="77777777" w:rsidR="009400DB" w:rsidRPr="009400DB" w:rsidRDefault="009400DB" w:rsidP="009400DB">
            <w:pPr>
              <w:widowControl/>
              <w:spacing w:line="400" w:lineRule="exact"/>
              <w:ind w:left="420"/>
              <w:jc w:val="left"/>
              <w:rPr>
                <w:rFonts w:ascii="Times New Roman" w:eastAsiaTheme="minorEastAsia" w:hAnsiTheme="minorEastAsia" w:hint="eastAsia"/>
                <w:szCs w:val="32"/>
              </w:rPr>
            </w:pPr>
            <w:r w:rsidRPr="009400DB">
              <w:rPr>
                <w:rFonts w:ascii="Times New Roman" w:eastAsiaTheme="minorEastAsia" w:hAnsiTheme="minorEastAsia" w:hint="eastAsia"/>
                <w:szCs w:val="32"/>
              </w:rPr>
              <w:t>5.</w:t>
            </w:r>
            <w:r w:rsidRPr="009400DB">
              <w:rPr>
                <w:rFonts w:ascii="Times New Roman" w:eastAsiaTheme="minorEastAsia" w:hAnsiTheme="minorEastAsia" w:hint="eastAsia"/>
                <w:szCs w:val="32"/>
              </w:rPr>
              <w:t>组织主要负责及职业卫生管理人员参加职业卫生培训并应取得培训合格证；</w:t>
            </w:r>
          </w:p>
          <w:p w14:paraId="5EDB1AE5" w14:textId="42E134D0" w:rsidR="00482973" w:rsidRPr="00CB14BE" w:rsidRDefault="009400DB" w:rsidP="009400DB">
            <w:pPr>
              <w:widowControl/>
              <w:spacing w:line="400" w:lineRule="exact"/>
              <w:ind w:left="420"/>
              <w:jc w:val="left"/>
              <w:rPr>
                <w:rFonts w:ascii="Times New Roman" w:eastAsiaTheme="minorEastAsia" w:hAnsiTheme="minorEastAsia"/>
                <w:szCs w:val="32"/>
              </w:rPr>
            </w:pPr>
            <w:r w:rsidRPr="009400DB">
              <w:rPr>
                <w:rFonts w:ascii="Times New Roman" w:eastAsiaTheme="minorEastAsia" w:hAnsiTheme="minorEastAsia" w:hint="eastAsia"/>
                <w:szCs w:val="32"/>
              </w:rPr>
              <w:t>6.</w:t>
            </w:r>
            <w:r w:rsidRPr="009400DB">
              <w:rPr>
                <w:rFonts w:ascii="Times New Roman" w:eastAsiaTheme="minorEastAsia" w:hAnsiTheme="minorEastAsia" w:hint="eastAsia"/>
                <w:szCs w:val="32"/>
              </w:rPr>
              <w:t>落实专家其他建议</w:t>
            </w:r>
            <w:r w:rsidR="008C079C" w:rsidRPr="00CB14BE">
              <w:rPr>
                <w:rFonts w:ascii="Times New Roman" w:eastAsiaTheme="minorEastAsia" w:hAnsiTheme="minorEastAsia" w:hint="eastAsia"/>
                <w:szCs w:val="32"/>
              </w:rPr>
              <w:t>。</w:t>
            </w:r>
          </w:p>
        </w:tc>
      </w:tr>
    </w:tbl>
    <w:p w14:paraId="1DFA0B83" w14:textId="77777777" w:rsidR="000C34F0" w:rsidRDefault="000C34F0"/>
    <w:sectPr w:rsidR="000C34F0" w:rsidSect="00DC19F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CA835" w14:textId="77777777" w:rsidR="00A025B2" w:rsidRDefault="00A025B2" w:rsidP="0068079A">
      <w:r>
        <w:separator/>
      </w:r>
    </w:p>
  </w:endnote>
  <w:endnote w:type="continuationSeparator" w:id="0">
    <w:p w14:paraId="535A6014" w14:textId="77777777" w:rsidR="00A025B2" w:rsidRDefault="00A025B2" w:rsidP="0068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81FF9" w14:textId="77777777" w:rsidR="00A025B2" w:rsidRDefault="00A025B2" w:rsidP="0068079A">
      <w:r>
        <w:separator/>
      </w:r>
    </w:p>
  </w:footnote>
  <w:footnote w:type="continuationSeparator" w:id="0">
    <w:p w14:paraId="3DED7208" w14:textId="77777777" w:rsidR="00A025B2" w:rsidRDefault="00A025B2" w:rsidP="006807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F5AD1"/>
    <w:multiLevelType w:val="hybridMultilevel"/>
    <w:tmpl w:val="D8ACF99C"/>
    <w:lvl w:ilvl="0" w:tplc="0286273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CA50A37"/>
    <w:multiLevelType w:val="hybridMultilevel"/>
    <w:tmpl w:val="C6FEA308"/>
    <w:lvl w:ilvl="0" w:tplc="53BA6FDC">
      <w:start w:val="1"/>
      <w:numFmt w:val="decimal"/>
      <w:lvlText w:val="%1."/>
      <w:lvlJc w:val="left"/>
      <w:pPr>
        <w:ind w:left="1005" w:hanging="585"/>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B4E6286"/>
    <w:multiLevelType w:val="hybridMultilevel"/>
    <w:tmpl w:val="9B4EA53E"/>
    <w:lvl w:ilvl="0" w:tplc="A2D2BF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1AB0A0B"/>
    <w:multiLevelType w:val="hybridMultilevel"/>
    <w:tmpl w:val="2334EF1A"/>
    <w:lvl w:ilvl="0" w:tplc="AF643426">
      <w:start w:val="1"/>
      <w:numFmt w:val="decimal"/>
      <w:lvlText w:val="%1、"/>
      <w:lvlJc w:val="left"/>
      <w:pPr>
        <w:ind w:left="360" w:hanging="360"/>
      </w:pPr>
      <w:rPr>
        <w:rFonts w:ascii="仿宋_GB2312" w:eastAsia="宋体" w:hAnsi="Calibr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2A10"/>
    <w:rsid w:val="00000C4E"/>
    <w:rsid w:val="00015C95"/>
    <w:rsid w:val="0002406C"/>
    <w:rsid w:val="000A36D4"/>
    <w:rsid w:val="000A4750"/>
    <w:rsid w:val="000A5570"/>
    <w:rsid w:val="000C34F0"/>
    <w:rsid w:val="000C42E8"/>
    <w:rsid w:val="00186080"/>
    <w:rsid w:val="00196F38"/>
    <w:rsid w:val="001A2B07"/>
    <w:rsid w:val="001A66AD"/>
    <w:rsid w:val="001B1B64"/>
    <w:rsid w:val="001B5288"/>
    <w:rsid w:val="001D46E3"/>
    <w:rsid w:val="00206809"/>
    <w:rsid w:val="00210FC3"/>
    <w:rsid w:val="00222C6C"/>
    <w:rsid w:val="00260F13"/>
    <w:rsid w:val="00261F06"/>
    <w:rsid w:val="002721D2"/>
    <w:rsid w:val="00282655"/>
    <w:rsid w:val="00295BD0"/>
    <w:rsid w:val="002A1827"/>
    <w:rsid w:val="002A74FB"/>
    <w:rsid w:val="002B011F"/>
    <w:rsid w:val="002E4E86"/>
    <w:rsid w:val="003226DC"/>
    <w:rsid w:val="003266EC"/>
    <w:rsid w:val="00327DFA"/>
    <w:rsid w:val="00335543"/>
    <w:rsid w:val="00340CC0"/>
    <w:rsid w:val="003A2DD8"/>
    <w:rsid w:val="003C11F3"/>
    <w:rsid w:val="004120BF"/>
    <w:rsid w:val="00463900"/>
    <w:rsid w:val="00482973"/>
    <w:rsid w:val="004F6CEF"/>
    <w:rsid w:val="00515924"/>
    <w:rsid w:val="00557FE5"/>
    <w:rsid w:val="00576C5B"/>
    <w:rsid w:val="005A156D"/>
    <w:rsid w:val="005A1F6A"/>
    <w:rsid w:val="005B0103"/>
    <w:rsid w:val="005B232C"/>
    <w:rsid w:val="005B5A06"/>
    <w:rsid w:val="005C651C"/>
    <w:rsid w:val="005E032B"/>
    <w:rsid w:val="005E39D9"/>
    <w:rsid w:val="006009AE"/>
    <w:rsid w:val="00605A7B"/>
    <w:rsid w:val="0061109A"/>
    <w:rsid w:val="00612A10"/>
    <w:rsid w:val="006174A5"/>
    <w:rsid w:val="00617C9B"/>
    <w:rsid w:val="006333B1"/>
    <w:rsid w:val="0064212A"/>
    <w:rsid w:val="00664EB8"/>
    <w:rsid w:val="0068079A"/>
    <w:rsid w:val="006C34D8"/>
    <w:rsid w:val="00701D3A"/>
    <w:rsid w:val="0071666D"/>
    <w:rsid w:val="0073102D"/>
    <w:rsid w:val="00752496"/>
    <w:rsid w:val="007A3F72"/>
    <w:rsid w:val="007C0D8F"/>
    <w:rsid w:val="007C2513"/>
    <w:rsid w:val="007C37EE"/>
    <w:rsid w:val="007D25CC"/>
    <w:rsid w:val="007F31DB"/>
    <w:rsid w:val="00876578"/>
    <w:rsid w:val="00881AC6"/>
    <w:rsid w:val="008B6E3E"/>
    <w:rsid w:val="008C079C"/>
    <w:rsid w:val="008D2CF7"/>
    <w:rsid w:val="00921C4B"/>
    <w:rsid w:val="009400DB"/>
    <w:rsid w:val="00943FAD"/>
    <w:rsid w:val="00953D20"/>
    <w:rsid w:val="0095773B"/>
    <w:rsid w:val="00983C9C"/>
    <w:rsid w:val="009A436E"/>
    <w:rsid w:val="009E101C"/>
    <w:rsid w:val="00A025B2"/>
    <w:rsid w:val="00A336D2"/>
    <w:rsid w:val="00A3597C"/>
    <w:rsid w:val="00A35FFE"/>
    <w:rsid w:val="00A84B56"/>
    <w:rsid w:val="00AC364D"/>
    <w:rsid w:val="00AE3C56"/>
    <w:rsid w:val="00B06D40"/>
    <w:rsid w:val="00B239F5"/>
    <w:rsid w:val="00B50C2A"/>
    <w:rsid w:val="00B64F4A"/>
    <w:rsid w:val="00B75DB2"/>
    <w:rsid w:val="00B86BF5"/>
    <w:rsid w:val="00BC2D12"/>
    <w:rsid w:val="00BE6E11"/>
    <w:rsid w:val="00BF657F"/>
    <w:rsid w:val="00C12686"/>
    <w:rsid w:val="00C21BAA"/>
    <w:rsid w:val="00CB14BE"/>
    <w:rsid w:val="00CC3B5B"/>
    <w:rsid w:val="00D1257B"/>
    <w:rsid w:val="00D24D86"/>
    <w:rsid w:val="00D45712"/>
    <w:rsid w:val="00D51B72"/>
    <w:rsid w:val="00D651A2"/>
    <w:rsid w:val="00D8275C"/>
    <w:rsid w:val="00D95311"/>
    <w:rsid w:val="00DB5317"/>
    <w:rsid w:val="00DC19F0"/>
    <w:rsid w:val="00DC1DB2"/>
    <w:rsid w:val="00DE1CF1"/>
    <w:rsid w:val="00DE352D"/>
    <w:rsid w:val="00DE603B"/>
    <w:rsid w:val="00E04336"/>
    <w:rsid w:val="00E04B95"/>
    <w:rsid w:val="00E15E66"/>
    <w:rsid w:val="00E225E5"/>
    <w:rsid w:val="00E4280E"/>
    <w:rsid w:val="00E45EB1"/>
    <w:rsid w:val="00E70446"/>
    <w:rsid w:val="00E803B2"/>
    <w:rsid w:val="00E83CB5"/>
    <w:rsid w:val="00E9010E"/>
    <w:rsid w:val="00EA7995"/>
    <w:rsid w:val="00F26459"/>
    <w:rsid w:val="00F724A0"/>
    <w:rsid w:val="00FD0D99"/>
    <w:rsid w:val="00FF0117"/>
    <w:rsid w:val="00FF0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B2C387"/>
  <w15:docId w15:val="{887DC7FA-0134-497A-BB91-443E7551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1F3"/>
    <w:pPr>
      <w:widowControl w:val="0"/>
      <w:jc w:val="both"/>
    </w:pPr>
    <w:rPr>
      <w:rFonts w:ascii="Calibri" w:eastAsia="宋体" w:hAnsi="Calibri" w:cs="Times New Roman"/>
    </w:rPr>
  </w:style>
  <w:style w:type="paragraph" w:styleId="2">
    <w:name w:val="heading 2"/>
    <w:basedOn w:val="a"/>
    <w:next w:val="a"/>
    <w:link w:val="20"/>
    <w:qFormat/>
    <w:rsid w:val="003C11F3"/>
    <w:pPr>
      <w:keepNext/>
      <w:keepLines/>
      <w:spacing w:beforeLines="50" w:afterLines="50" w:line="360" w:lineRule="auto"/>
      <w:outlineLvl w:val="1"/>
    </w:pPr>
    <w:rPr>
      <w:rFonts w:ascii="仿宋_GB2312" w:eastAsia="仿宋_GB2312" w:hAnsi="仿宋_GB2312"/>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3"/>
    <w:link w:val="11Char"/>
    <w:qFormat/>
    <w:rsid w:val="003C11F3"/>
    <w:pPr>
      <w:spacing w:line="490" w:lineRule="atLeast"/>
      <w:ind w:firstLine="600"/>
    </w:pPr>
    <w:rPr>
      <w:rFonts w:ascii="Times New Roman" w:eastAsia="仿宋_GB2312" w:hAnsi="Times New Roman"/>
      <w:snapToGrid w:val="0"/>
      <w:spacing w:val="10"/>
      <w:sz w:val="28"/>
      <w:szCs w:val="28"/>
    </w:rPr>
  </w:style>
  <w:style w:type="character" w:customStyle="1" w:styleId="11Char">
    <w:name w:val="11 Char"/>
    <w:link w:val="11"/>
    <w:rsid w:val="003C11F3"/>
    <w:rPr>
      <w:rFonts w:ascii="Times New Roman" w:eastAsia="仿宋_GB2312" w:hAnsi="Times New Roman" w:cs="Times New Roman"/>
      <w:snapToGrid w:val="0"/>
      <w:spacing w:val="10"/>
      <w:sz w:val="28"/>
      <w:szCs w:val="28"/>
    </w:rPr>
  </w:style>
  <w:style w:type="paragraph" w:styleId="a3">
    <w:name w:val="Normal Indent"/>
    <w:aliases w:val="特点,正文缩进1,文本条款,表正文2,正文非缩进1,正文（首行缩进两字）2,正文非缩进 Char Char2,正文非缩进 Char Char Char1,正文非缩进 Char Char Char Char Char Char Char Char Char  Char Char1,正文缩进11,正文（首行缩进两字）11,表正文11,正文非缩进 Char Char11,正文非缩进 Char Char Char1 Char Char1,正文不缩进,段落正文缩进,段落正文,段1"/>
    <w:basedOn w:val="a"/>
    <w:link w:val="a4"/>
    <w:unhideWhenUsed/>
    <w:rsid w:val="003C11F3"/>
    <w:pPr>
      <w:ind w:firstLineChars="200" w:firstLine="420"/>
    </w:pPr>
  </w:style>
  <w:style w:type="character" w:customStyle="1" w:styleId="20">
    <w:name w:val="标题 2 字符"/>
    <w:basedOn w:val="a0"/>
    <w:link w:val="2"/>
    <w:rsid w:val="003C11F3"/>
    <w:rPr>
      <w:rFonts w:ascii="仿宋_GB2312" w:eastAsia="仿宋_GB2312" w:hAnsi="仿宋_GB2312" w:cs="Times New Roman"/>
      <w:b/>
      <w:bCs/>
      <w:sz w:val="28"/>
      <w:szCs w:val="32"/>
    </w:rPr>
  </w:style>
  <w:style w:type="character" w:customStyle="1" w:styleId="a5">
    <w:name w:val="正文首行缩进 字符"/>
    <w:basedOn w:val="a0"/>
    <w:link w:val="a6"/>
    <w:rsid w:val="003C11F3"/>
  </w:style>
  <w:style w:type="character" w:customStyle="1" w:styleId="Char">
    <w:name w:val="报告二级标题 Char"/>
    <w:link w:val="a7"/>
    <w:rsid w:val="003C11F3"/>
    <w:rPr>
      <w:rFonts w:eastAsia="仿宋_GB2312"/>
      <w:b/>
      <w:bCs/>
      <w:sz w:val="28"/>
      <w:szCs w:val="28"/>
    </w:rPr>
  </w:style>
  <w:style w:type="character" w:customStyle="1" w:styleId="222Char">
    <w:name w:val="报告222正文 Char"/>
    <w:link w:val="222"/>
    <w:rsid w:val="003C11F3"/>
    <w:rPr>
      <w:rFonts w:eastAsia="仿宋_GB2312"/>
      <w:sz w:val="28"/>
      <w:szCs w:val="28"/>
    </w:rPr>
  </w:style>
  <w:style w:type="paragraph" w:styleId="a8">
    <w:name w:val="Body Text"/>
    <w:basedOn w:val="a"/>
    <w:link w:val="a9"/>
    <w:uiPriority w:val="99"/>
    <w:semiHidden/>
    <w:unhideWhenUsed/>
    <w:rsid w:val="003C11F3"/>
    <w:pPr>
      <w:spacing w:after="120"/>
    </w:pPr>
  </w:style>
  <w:style w:type="character" w:customStyle="1" w:styleId="a9">
    <w:name w:val="正文文本 字符"/>
    <w:basedOn w:val="a0"/>
    <w:link w:val="a8"/>
    <w:uiPriority w:val="99"/>
    <w:semiHidden/>
    <w:rsid w:val="003C11F3"/>
    <w:rPr>
      <w:rFonts w:ascii="Calibri" w:eastAsia="宋体" w:hAnsi="Calibri" w:cs="Times New Roman"/>
    </w:rPr>
  </w:style>
  <w:style w:type="paragraph" w:styleId="a6">
    <w:name w:val="Body Text First Indent"/>
    <w:basedOn w:val="a8"/>
    <w:link w:val="a5"/>
    <w:unhideWhenUsed/>
    <w:rsid w:val="003C11F3"/>
    <w:pPr>
      <w:ind w:firstLineChars="100" w:firstLine="420"/>
    </w:pPr>
    <w:rPr>
      <w:rFonts w:asciiTheme="minorHAnsi" w:eastAsiaTheme="minorEastAsia" w:hAnsiTheme="minorHAnsi" w:cstheme="minorBidi"/>
    </w:rPr>
  </w:style>
  <w:style w:type="character" w:customStyle="1" w:styleId="Char1">
    <w:name w:val="正文首行缩进 Char1"/>
    <w:basedOn w:val="a9"/>
    <w:uiPriority w:val="99"/>
    <w:semiHidden/>
    <w:rsid w:val="003C11F3"/>
    <w:rPr>
      <w:rFonts w:ascii="Calibri" w:eastAsia="宋体" w:hAnsi="Calibri" w:cs="Times New Roman"/>
    </w:rPr>
  </w:style>
  <w:style w:type="paragraph" w:customStyle="1" w:styleId="222">
    <w:name w:val="报告222正文"/>
    <w:basedOn w:val="a"/>
    <w:link w:val="222Char"/>
    <w:qFormat/>
    <w:rsid w:val="003C11F3"/>
    <w:pPr>
      <w:spacing w:line="500" w:lineRule="exact"/>
      <w:ind w:firstLineChars="200" w:firstLine="560"/>
    </w:pPr>
    <w:rPr>
      <w:rFonts w:asciiTheme="minorHAnsi" w:eastAsia="仿宋_GB2312" w:hAnsiTheme="minorHAnsi" w:cstheme="minorBidi"/>
      <w:sz w:val="28"/>
      <w:szCs w:val="28"/>
    </w:rPr>
  </w:style>
  <w:style w:type="paragraph" w:customStyle="1" w:styleId="aa">
    <w:name w:val="报告正文"/>
    <w:basedOn w:val="a"/>
    <w:qFormat/>
    <w:rsid w:val="003C11F3"/>
    <w:pPr>
      <w:spacing w:line="465" w:lineRule="exact"/>
      <w:ind w:firstLineChars="200" w:firstLine="200"/>
      <w:jc w:val="left"/>
    </w:pPr>
    <w:rPr>
      <w:rFonts w:ascii="Times New Roman" w:eastAsia="仿宋_GB2312" w:hAnsi="Times New Roman" w:cs="宋体"/>
      <w:sz w:val="28"/>
      <w:szCs w:val="20"/>
    </w:rPr>
  </w:style>
  <w:style w:type="paragraph" w:customStyle="1" w:styleId="a7">
    <w:name w:val="报告二级标题"/>
    <w:basedOn w:val="2"/>
    <w:link w:val="Char"/>
    <w:qFormat/>
    <w:rsid w:val="003C11F3"/>
    <w:pPr>
      <w:tabs>
        <w:tab w:val="left" w:pos="6660"/>
      </w:tabs>
      <w:spacing w:beforeLines="0" w:afterLines="0" w:line="500" w:lineRule="exact"/>
      <w:jc w:val="left"/>
    </w:pPr>
    <w:rPr>
      <w:rFonts w:asciiTheme="minorHAnsi" w:hAnsiTheme="minorHAnsi" w:cstheme="minorBidi"/>
      <w:szCs w:val="28"/>
    </w:rPr>
  </w:style>
  <w:style w:type="paragraph" w:styleId="ab">
    <w:name w:val="header"/>
    <w:basedOn w:val="a"/>
    <w:link w:val="ac"/>
    <w:uiPriority w:val="99"/>
    <w:unhideWhenUsed/>
    <w:rsid w:val="0068079A"/>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68079A"/>
    <w:rPr>
      <w:rFonts w:ascii="Calibri" w:eastAsia="宋体" w:hAnsi="Calibri" w:cs="Times New Roman"/>
      <w:sz w:val="18"/>
      <w:szCs w:val="18"/>
    </w:rPr>
  </w:style>
  <w:style w:type="paragraph" w:styleId="ad">
    <w:name w:val="footer"/>
    <w:basedOn w:val="a"/>
    <w:link w:val="ae"/>
    <w:uiPriority w:val="99"/>
    <w:unhideWhenUsed/>
    <w:rsid w:val="0068079A"/>
    <w:pPr>
      <w:tabs>
        <w:tab w:val="center" w:pos="4153"/>
        <w:tab w:val="right" w:pos="8306"/>
      </w:tabs>
      <w:snapToGrid w:val="0"/>
      <w:jc w:val="left"/>
    </w:pPr>
    <w:rPr>
      <w:sz w:val="18"/>
      <w:szCs w:val="18"/>
    </w:rPr>
  </w:style>
  <w:style w:type="character" w:customStyle="1" w:styleId="ae">
    <w:name w:val="页脚 字符"/>
    <w:basedOn w:val="a0"/>
    <w:link w:val="ad"/>
    <w:uiPriority w:val="99"/>
    <w:rsid w:val="0068079A"/>
    <w:rPr>
      <w:rFonts w:ascii="Calibri" w:eastAsia="宋体" w:hAnsi="Calibri" w:cs="Times New Roman"/>
      <w:sz w:val="18"/>
      <w:szCs w:val="18"/>
    </w:rPr>
  </w:style>
  <w:style w:type="character" w:customStyle="1" w:styleId="a4">
    <w:name w:val="正文缩进 字符"/>
    <w:aliases w:val="特点 字符,正文缩进1 字符,文本条款 字符,表正文2 字符,正文非缩进1 字符,正文（首行缩进两字）2 字符,正文非缩进 Char Char2 字符,正文非缩进 Char Char Char1 字符,正文非缩进 Char Char Char Char Char Char Char Char Char  Char Char1 字符,正文缩进11 字符,正文（首行缩进两字）11 字符,表正文11 字符,正文非缩进 Char Char11 字符,正文不缩进 字符,段落正文缩进 字符"/>
    <w:link w:val="a3"/>
    <w:rsid w:val="001D46E3"/>
    <w:rPr>
      <w:rFonts w:ascii="Calibri" w:eastAsia="宋体" w:hAnsi="Calibri" w:cs="Times New Roman"/>
    </w:rPr>
  </w:style>
  <w:style w:type="paragraph" w:styleId="af">
    <w:name w:val="List Paragraph"/>
    <w:basedOn w:val="a"/>
    <w:uiPriority w:val="34"/>
    <w:qFormat/>
    <w:rsid w:val="005C651C"/>
    <w:pPr>
      <w:ind w:firstLineChars="200" w:firstLine="420"/>
    </w:pPr>
  </w:style>
  <w:style w:type="character" w:customStyle="1" w:styleId="af0">
    <w:name w:val="纯文本 字符"/>
    <w:link w:val="af1"/>
    <w:rsid w:val="000C34F0"/>
    <w:rPr>
      <w:rFonts w:ascii="宋体" w:hAnsi="Courier New" w:cs="Courier New"/>
      <w:szCs w:val="21"/>
    </w:rPr>
  </w:style>
  <w:style w:type="paragraph" w:styleId="af1">
    <w:name w:val="Plain Text"/>
    <w:basedOn w:val="a"/>
    <w:link w:val="af0"/>
    <w:rsid w:val="000C34F0"/>
    <w:rPr>
      <w:rFonts w:ascii="宋体" w:eastAsiaTheme="minorEastAsia" w:hAnsi="Courier New" w:cs="Courier New"/>
      <w:szCs w:val="21"/>
    </w:rPr>
  </w:style>
  <w:style w:type="character" w:customStyle="1" w:styleId="Char10">
    <w:name w:val="纯文本 Char1"/>
    <w:basedOn w:val="a0"/>
    <w:uiPriority w:val="99"/>
    <w:semiHidden/>
    <w:rsid w:val="000C34F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4F6ADD-B7C4-4861-8105-2938139F7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5</Pages>
  <Words>519</Words>
  <Characters>2962</Characters>
  <Application>Microsoft Office Word</Application>
  <DocSecurity>0</DocSecurity>
  <Lines>24</Lines>
  <Paragraphs>6</Paragraphs>
  <ScaleCrop>false</ScaleCrop>
  <Company>微软中国</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61</cp:revision>
  <dcterms:created xsi:type="dcterms:W3CDTF">2015-09-22T03:44:00Z</dcterms:created>
  <dcterms:modified xsi:type="dcterms:W3CDTF">2022-10-07T06:12:00Z</dcterms:modified>
</cp:coreProperties>
</file>