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3" w:rsidRPr="00351A96" w:rsidRDefault="00597EE7" w:rsidP="00FF1EE1">
      <w:pPr>
        <w:jc w:val="center"/>
        <w:rPr>
          <w:sz w:val="32"/>
        </w:rPr>
      </w:pPr>
      <w:r w:rsidRPr="00351A96">
        <w:rPr>
          <w:rFonts w:hint="eastAsia"/>
          <w:sz w:val="32"/>
        </w:rPr>
        <w:t>职业病危害评价项目</w:t>
      </w:r>
      <w:r w:rsidR="00FF1EE1" w:rsidRPr="00351A96">
        <w:rPr>
          <w:rFonts w:hint="eastAsia"/>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
        <w:gridCol w:w="1791"/>
        <w:gridCol w:w="1456"/>
        <w:gridCol w:w="1777"/>
        <w:gridCol w:w="1458"/>
        <w:gridCol w:w="2382"/>
      </w:tblGrid>
      <w:tr w:rsidR="00FF1EE1" w:rsidRPr="00351A96" w:rsidTr="00E93A1C">
        <w:trPr>
          <w:trHeight w:val="454"/>
          <w:jc w:val="center"/>
        </w:trPr>
        <w:tc>
          <w:tcPr>
            <w:tcW w:w="1661" w:type="pct"/>
            <w:gridSpan w:val="2"/>
            <w:tcBorders>
              <w:top w:val="single" w:sz="12" w:space="0" w:color="000000"/>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FF1EE1" w:rsidRPr="00351A96" w:rsidRDefault="00215297" w:rsidP="00E93A1C">
            <w:pPr>
              <w:jc w:val="center"/>
              <w:rPr>
                <w:rFonts w:ascii="宋体" w:hAnsi="宋体"/>
                <w:szCs w:val="21"/>
              </w:rPr>
            </w:pPr>
            <w:r>
              <w:rPr>
                <w:rFonts w:ascii="宋体" w:hAnsi="宋体" w:hint="eastAsia"/>
                <w:szCs w:val="21"/>
              </w:rPr>
              <w:t>小松山推工程机械有限公司</w:t>
            </w:r>
          </w:p>
        </w:tc>
      </w:tr>
      <w:tr w:rsidR="000574E4" w:rsidRPr="00351A96" w:rsidTr="00E93A1C">
        <w:trPr>
          <w:trHeight w:val="454"/>
          <w:jc w:val="center"/>
        </w:trPr>
        <w:tc>
          <w:tcPr>
            <w:tcW w:w="1661" w:type="pct"/>
            <w:gridSpan w:val="2"/>
            <w:tcBorders>
              <w:top w:val="single" w:sz="4" w:space="0" w:color="000000"/>
              <w:left w:val="single" w:sz="12" w:space="0" w:color="000000"/>
            </w:tcBorders>
            <w:vAlign w:val="center"/>
          </w:tcPr>
          <w:p w:rsidR="000574E4" w:rsidRPr="00351A96" w:rsidRDefault="009376A5" w:rsidP="00E93A1C">
            <w:pPr>
              <w:jc w:val="center"/>
              <w:rPr>
                <w:rFonts w:ascii="宋体" w:hAnsi="宋体"/>
                <w:szCs w:val="21"/>
              </w:rPr>
            </w:pPr>
            <w:r w:rsidRPr="00351A96">
              <w:rPr>
                <w:rFonts w:ascii="宋体" w:hAnsi="宋体" w:hint="eastAsia"/>
                <w:szCs w:val="21"/>
              </w:rPr>
              <w:t>建设</w:t>
            </w:r>
            <w:r w:rsidR="000574E4" w:rsidRPr="00351A96">
              <w:rPr>
                <w:rFonts w:ascii="宋体" w:hAnsi="宋体" w:hint="eastAsia"/>
                <w:szCs w:val="21"/>
              </w:rPr>
              <w:t>项目名称</w:t>
            </w:r>
          </w:p>
        </w:tc>
        <w:tc>
          <w:tcPr>
            <w:tcW w:w="3339" w:type="pct"/>
            <w:gridSpan w:val="4"/>
            <w:tcBorders>
              <w:top w:val="single" w:sz="4" w:space="0" w:color="000000"/>
              <w:right w:val="single" w:sz="12" w:space="0" w:color="000000"/>
            </w:tcBorders>
            <w:vAlign w:val="center"/>
          </w:tcPr>
          <w:p w:rsidR="000574E4" w:rsidRPr="00351A96" w:rsidRDefault="00215297" w:rsidP="00E93A1C">
            <w:pPr>
              <w:jc w:val="center"/>
              <w:rPr>
                <w:rFonts w:ascii="宋体" w:hAnsi="宋体" w:hint="eastAsia"/>
                <w:szCs w:val="21"/>
              </w:rPr>
            </w:pPr>
            <w:r>
              <w:rPr>
                <w:rFonts w:ascii="宋体" w:hAnsi="宋体" w:hint="eastAsia"/>
                <w:szCs w:val="21"/>
              </w:rPr>
              <w:t>配套设施建设项目</w:t>
            </w:r>
          </w:p>
        </w:tc>
      </w:tr>
      <w:tr w:rsidR="00FF1EE1" w:rsidRPr="00351A96" w:rsidTr="00E93A1C">
        <w:trPr>
          <w:trHeight w:val="454"/>
          <w:jc w:val="center"/>
        </w:trPr>
        <w:tc>
          <w:tcPr>
            <w:tcW w:w="1661" w:type="pct"/>
            <w:gridSpan w:val="2"/>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FF1EE1" w:rsidRPr="00351A96" w:rsidRDefault="00215297" w:rsidP="00E93A1C">
            <w:pPr>
              <w:jc w:val="center"/>
              <w:rPr>
                <w:rFonts w:ascii="宋体" w:hAnsi="宋体"/>
                <w:szCs w:val="21"/>
              </w:rPr>
            </w:pPr>
            <w:r w:rsidRPr="00215297">
              <w:rPr>
                <w:rFonts w:ascii="宋体" w:hAnsi="宋体"/>
                <w:bCs/>
                <w:szCs w:val="21"/>
              </w:rPr>
              <w:t>山东省</w:t>
            </w:r>
            <w:r w:rsidRPr="00215297">
              <w:rPr>
                <w:rFonts w:ascii="宋体" w:hAnsi="宋体" w:hint="eastAsia"/>
                <w:bCs/>
                <w:szCs w:val="21"/>
              </w:rPr>
              <w:t>济宁市高新区</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FF1EE1" w:rsidRPr="00351A96" w:rsidRDefault="00215297" w:rsidP="00E93A1C">
            <w:pPr>
              <w:jc w:val="center"/>
              <w:rPr>
                <w:rFonts w:ascii="宋体" w:hAnsi="宋体" w:hint="eastAsia"/>
                <w:szCs w:val="21"/>
              </w:rPr>
            </w:pPr>
            <w:r>
              <w:rPr>
                <w:rFonts w:ascii="宋体" w:hAnsi="宋体" w:hint="eastAsia"/>
                <w:szCs w:val="21"/>
              </w:rPr>
              <w:t>林琳</w:t>
            </w:r>
          </w:p>
        </w:tc>
        <w:tc>
          <w:tcPr>
            <w:tcW w:w="687" w:type="pct"/>
            <w:tcBorders>
              <w:right w:val="single" w:sz="4" w:space="0" w:color="auto"/>
            </w:tcBorders>
            <w:vAlign w:val="center"/>
          </w:tcPr>
          <w:p w:rsidR="00FF1EE1" w:rsidRPr="00351A96" w:rsidRDefault="00F45475" w:rsidP="00E93A1C">
            <w:pPr>
              <w:jc w:val="center"/>
              <w:rPr>
                <w:rFonts w:ascii="宋体" w:hAnsi="宋体"/>
                <w:szCs w:val="21"/>
              </w:rPr>
            </w:pPr>
            <w:r w:rsidRPr="00351A96">
              <w:rPr>
                <w:rFonts w:ascii="宋体" w:hAnsi="宋体" w:hint="eastAsia"/>
                <w:szCs w:val="21"/>
              </w:rPr>
              <w:t>联系</w:t>
            </w:r>
            <w:r w:rsidR="00FF1EE1" w:rsidRPr="00351A96">
              <w:rPr>
                <w:rFonts w:ascii="宋体" w:hAnsi="宋体" w:hint="eastAsia"/>
                <w:szCs w:val="21"/>
              </w:rPr>
              <w:t>电话</w:t>
            </w:r>
          </w:p>
        </w:tc>
        <w:tc>
          <w:tcPr>
            <w:tcW w:w="839" w:type="pct"/>
            <w:tcBorders>
              <w:right w:val="single" w:sz="4" w:space="0" w:color="auto"/>
            </w:tcBorders>
            <w:vAlign w:val="center"/>
          </w:tcPr>
          <w:p w:rsidR="00FF1EE1" w:rsidRPr="00351A96" w:rsidRDefault="00215297" w:rsidP="00E93A1C">
            <w:pPr>
              <w:jc w:val="center"/>
              <w:rPr>
                <w:rFonts w:ascii="宋体" w:hAnsi="宋体"/>
                <w:szCs w:val="21"/>
              </w:rPr>
            </w:pPr>
            <w:r>
              <w:rPr>
                <w:rFonts w:ascii="宋体" w:hAnsi="宋体"/>
                <w:szCs w:val="21"/>
              </w:rPr>
              <w:t>15805373991</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FF1EE1" w:rsidRPr="00351A96" w:rsidRDefault="00215297" w:rsidP="00E93A1C">
            <w:pPr>
              <w:jc w:val="center"/>
              <w:rPr>
                <w:rFonts w:ascii="宋体" w:hAnsi="宋体"/>
                <w:szCs w:val="21"/>
              </w:rPr>
            </w:pPr>
            <w:r>
              <w:rPr>
                <w:rFonts w:ascii="宋体" w:hAnsi="宋体" w:hint="eastAsia"/>
                <w:szCs w:val="21"/>
              </w:rPr>
              <w:t>林琳</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FF1EE1" w:rsidRPr="00351A96" w:rsidRDefault="0018104A" w:rsidP="00E93A1C">
            <w:pPr>
              <w:jc w:val="center"/>
              <w:rPr>
                <w:rFonts w:ascii="宋体" w:hAnsi="宋体" w:hint="eastAsia"/>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FF1EE1" w:rsidRPr="00351A96" w:rsidRDefault="0018104A" w:rsidP="00215297">
            <w:pPr>
              <w:jc w:val="center"/>
              <w:rPr>
                <w:rFonts w:ascii="宋体" w:hAnsi="宋体" w:hint="eastAsia"/>
                <w:szCs w:val="21"/>
              </w:rPr>
            </w:pPr>
            <w:r>
              <w:rPr>
                <w:rFonts w:ascii="宋体" w:hAnsi="宋体" w:hint="eastAsia"/>
                <w:szCs w:val="21"/>
              </w:rPr>
              <w:t>2</w:t>
            </w:r>
            <w:r>
              <w:rPr>
                <w:rFonts w:ascii="宋体" w:hAnsi="宋体"/>
                <w:szCs w:val="21"/>
              </w:rPr>
              <w:t>01</w:t>
            </w:r>
            <w:r w:rsidR="00215297">
              <w:rPr>
                <w:rFonts w:ascii="宋体" w:hAnsi="宋体"/>
                <w:szCs w:val="21"/>
              </w:rPr>
              <w:t>8</w:t>
            </w:r>
            <w:r>
              <w:rPr>
                <w:rFonts w:ascii="宋体" w:hAnsi="宋体"/>
                <w:szCs w:val="21"/>
              </w:rPr>
              <w:t>.</w:t>
            </w:r>
            <w:r w:rsidR="00215297">
              <w:rPr>
                <w:rFonts w:ascii="宋体" w:hAnsi="宋体"/>
                <w:szCs w:val="21"/>
              </w:rPr>
              <w:t>6</w:t>
            </w:r>
            <w:r>
              <w:rPr>
                <w:rFonts w:ascii="宋体" w:hAnsi="宋体"/>
                <w:szCs w:val="21"/>
              </w:rPr>
              <w:t>.</w:t>
            </w:r>
            <w:r w:rsidR="00215297">
              <w:rPr>
                <w:rFonts w:ascii="宋体" w:hAnsi="宋体"/>
                <w:szCs w:val="21"/>
              </w:rPr>
              <w:t>30</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FF1EE1" w:rsidRPr="00351A96" w:rsidRDefault="00351A96" w:rsidP="00E93A1C">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FF1EE1" w:rsidRPr="00351A96" w:rsidRDefault="00351A96" w:rsidP="00E93A1C">
            <w:pPr>
              <w:jc w:val="center"/>
              <w:rPr>
                <w:rFonts w:ascii="宋体" w:hAnsi="宋体" w:hint="eastAsia"/>
                <w:szCs w:val="21"/>
              </w:rPr>
            </w:pPr>
            <w:r w:rsidRPr="00351A96">
              <w:rPr>
                <w:rFonts w:ascii="宋体" w:hAnsi="宋体" w:hint="eastAsia"/>
                <w:szCs w:val="21"/>
              </w:rPr>
              <w:t>——</w:t>
            </w:r>
          </w:p>
        </w:tc>
      </w:tr>
      <w:tr w:rsidR="00597EE7" w:rsidRPr="00351A96" w:rsidTr="00E93A1C">
        <w:trPr>
          <w:trHeight w:val="454"/>
          <w:jc w:val="center"/>
        </w:trPr>
        <w:tc>
          <w:tcPr>
            <w:tcW w:w="822" w:type="pct"/>
            <w:tcBorders>
              <w:left w:val="single" w:sz="12" w:space="0" w:color="000000"/>
            </w:tcBorders>
            <w:vAlign w:val="center"/>
          </w:tcPr>
          <w:p w:rsidR="00FF1EE1" w:rsidRPr="00351A96" w:rsidRDefault="00FF1EE1" w:rsidP="00E93A1C">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FF1EE1" w:rsidRPr="00351A96" w:rsidRDefault="0039401B" w:rsidP="00E93A1C">
            <w:pPr>
              <w:jc w:val="center"/>
              <w:rPr>
                <w:rFonts w:ascii="宋体" w:hAnsi="宋体" w:hint="eastAsia"/>
                <w:szCs w:val="21"/>
              </w:rPr>
            </w:pPr>
            <w:r w:rsidRPr="00351A96">
              <w:rPr>
                <w:rFonts w:ascii="宋体" w:hAnsi="宋体" w:hint="eastAsia"/>
                <w:szCs w:val="21"/>
              </w:rPr>
              <w:t>——</w:t>
            </w:r>
          </w:p>
        </w:tc>
        <w:tc>
          <w:tcPr>
            <w:tcW w:w="688" w:type="pct"/>
            <w:vAlign w:val="center"/>
          </w:tcPr>
          <w:p w:rsidR="00FF1EE1" w:rsidRPr="00351A96" w:rsidRDefault="00FF1EE1" w:rsidP="00E93A1C">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677D58" w:rsidRPr="00351A96" w:rsidRDefault="0039401B" w:rsidP="00677D58">
            <w:pPr>
              <w:jc w:val="center"/>
              <w:rPr>
                <w:rFonts w:ascii="宋体" w:hAnsi="宋体" w:hint="eastAsia"/>
                <w:szCs w:val="21"/>
              </w:rPr>
            </w:pPr>
            <w:r w:rsidRPr="00351A96">
              <w:rPr>
                <w:rFonts w:ascii="宋体" w:hAnsi="宋体" w:hint="eastAsia"/>
                <w:szCs w:val="21"/>
              </w:rPr>
              <w:t>——</w:t>
            </w:r>
          </w:p>
        </w:tc>
      </w:tr>
      <w:tr w:rsidR="00FF1EE1" w:rsidRPr="00351A96" w:rsidTr="00E93A1C">
        <w:trPr>
          <w:jc w:val="center"/>
        </w:trPr>
        <w:tc>
          <w:tcPr>
            <w:tcW w:w="822" w:type="pct"/>
            <w:tcBorders>
              <w:left w:val="single" w:sz="12" w:space="0" w:color="000000"/>
            </w:tcBorders>
          </w:tcPr>
          <w:p w:rsidR="00FF1EE1" w:rsidRPr="00351A96" w:rsidRDefault="00FF1EE1" w:rsidP="00C61DDF">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FF1EE1" w:rsidRPr="00215297" w:rsidRDefault="00215297" w:rsidP="00351A96">
            <w:pPr>
              <w:rPr>
                <w:rFonts w:ascii="宋体" w:hAnsi="宋体" w:hint="eastAsia"/>
                <w:szCs w:val="21"/>
              </w:rPr>
            </w:pPr>
            <w:r w:rsidRPr="00215297">
              <w:rPr>
                <w:rFonts w:ascii="宋体" w:hAnsi="宋体"/>
                <w:bCs/>
                <w:szCs w:val="21"/>
              </w:rPr>
              <w:t>粉尘（其他粉尘、电焊烟尘），化学毒物（锰及其</w:t>
            </w:r>
            <w:r w:rsidRPr="00215297">
              <w:rPr>
                <w:rFonts w:ascii="宋体" w:hAnsi="宋体" w:hint="eastAsia"/>
                <w:bCs/>
                <w:szCs w:val="21"/>
              </w:rPr>
              <w:t>无机</w:t>
            </w:r>
            <w:r w:rsidRPr="00215297">
              <w:rPr>
                <w:rFonts w:ascii="宋体" w:hAnsi="宋体"/>
                <w:bCs/>
                <w:szCs w:val="21"/>
              </w:rPr>
              <w:t>化合物、二氧化氮、一氧化碳、臭氧、苯、甲苯、二甲苯</w:t>
            </w:r>
            <w:r w:rsidRPr="00215297">
              <w:rPr>
                <w:rFonts w:ascii="宋体" w:hAnsi="宋体" w:hint="eastAsia"/>
                <w:bCs/>
                <w:szCs w:val="21"/>
              </w:rPr>
              <w:t>、乙酸丁酯、油雾、烷烃、环烷烃</w:t>
            </w:r>
            <w:r w:rsidRPr="00215297">
              <w:rPr>
                <w:rFonts w:ascii="宋体" w:hAnsi="宋体"/>
                <w:bCs/>
                <w:szCs w:val="21"/>
              </w:rPr>
              <w:t>），物理因素（噪声、紫外辐射</w:t>
            </w:r>
            <w:r w:rsidRPr="00215297">
              <w:rPr>
                <w:rFonts w:ascii="宋体" w:hAnsi="宋体" w:hint="eastAsia"/>
                <w:bCs/>
                <w:szCs w:val="21"/>
              </w:rPr>
              <w:t>、</w:t>
            </w:r>
            <w:r w:rsidRPr="00215297">
              <w:rPr>
                <w:rFonts w:ascii="宋体" w:hAnsi="宋体"/>
                <w:bCs/>
                <w:szCs w:val="21"/>
              </w:rPr>
              <w:t>高温）</w:t>
            </w:r>
          </w:p>
        </w:tc>
      </w:tr>
      <w:tr w:rsidR="00FF1EE1" w:rsidRPr="00351A96" w:rsidTr="0039401B">
        <w:trPr>
          <w:trHeight w:val="608"/>
          <w:jc w:val="center"/>
        </w:trPr>
        <w:tc>
          <w:tcPr>
            <w:tcW w:w="822" w:type="pct"/>
            <w:tcBorders>
              <w:left w:val="single" w:sz="12" w:space="0" w:color="000000"/>
            </w:tcBorders>
            <w:vAlign w:val="center"/>
          </w:tcPr>
          <w:p w:rsidR="00FF1EE1" w:rsidRPr="00351A96" w:rsidRDefault="00FF1EE1" w:rsidP="00C61DDF">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597EE7" w:rsidRPr="00351A96" w:rsidRDefault="00351A96" w:rsidP="008971EA">
            <w:pPr>
              <w:jc w:val="center"/>
              <w:rPr>
                <w:rFonts w:ascii="宋体" w:hAnsi="宋体" w:hint="eastAsia"/>
                <w:szCs w:val="21"/>
              </w:rPr>
            </w:pPr>
            <w:r w:rsidRPr="00351A96">
              <w:rPr>
                <w:rFonts w:ascii="宋体" w:hAnsi="宋体" w:hint="eastAsia"/>
                <w:szCs w:val="21"/>
              </w:rPr>
              <w:t>——</w:t>
            </w:r>
          </w:p>
        </w:tc>
      </w:tr>
      <w:tr w:rsidR="00FF1EE1" w:rsidRPr="00351A96" w:rsidTr="004C7B14">
        <w:trPr>
          <w:trHeight w:val="769"/>
          <w:jc w:val="center"/>
        </w:trPr>
        <w:tc>
          <w:tcPr>
            <w:tcW w:w="822" w:type="pct"/>
            <w:tcBorders>
              <w:left w:val="single" w:sz="12" w:space="0" w:color="000000"/>
            </w:tcBorders>
          </w:tcPr>
          <w:p w:rsidR="00FF1EE1" w:rsidRPr="00215297" w:rsidRDefault="00FF1EE1" w:rsidP="00C61DDF">
            <w:pPr>
              <w:spacing w:line="420" w:lineRule="exact"/>
              <w:rPr>
                <w:rFonts w:ascii="宋体" w:hAnsi="宋体"/>
                <w:szCs w:val="21"/>
              </w:rPr>
            </w:pPr>
            <w:r w:rsidRPr="00215297">
              <w:rPr>
                <w:rFonts w:ascii="宋体" w:hAnsi="宋体" w:hint="eastAsia"/>
                <w:szCs w:val="21"/>
              </w:rPr>
              <w:lastRenderedPageBreak/>
              <w:t>评价结论与建议</w:t>
            </w:r>
          </w:p>
        </w:tc>
        <w:tc>
          <w:tcPr>
            <w:tcW w:w="4178" w:type="pct"/>
            <w:gridSpan w:val="5"/>
            <w:tcBorders>
              <w:right w:val="single" w:sz="12" w:space="0" w:color="000000"/>
            </w:tcBorders>
          </w:tcPr>
          <w:p w:rsidR="00215297" w:rsidRPr="00215297" w:rsidRDefault="00215297" w:rsidP="00215297">
            <w:pPr>
              <w:rPr>
                <w:rFonts w:ascii="宋体" w:hAnsi="宋体"/>
                <w:szCs w:val="21"/>
              </w:rPr>
            </w:pPr>
            <w:r w:rsidRPr="00215297">
              <w:rPr>
                <w:rFonts w:ascii="宋体" w:hAnsi="宋体"/>
                <w:szCs w:val="21"/>
              </w:rPr>
              <w:t>依据《建设项目职业病危害风险分类管理目录》（安监总安健[2012]73号），本项目属于“</w:t>
            </w:r>
            <w:r w:rsidRPr="00215297">
              <w:rPr>
                <w:rFonts w:ascii="宋体" w:hAnsi="宋体" w:hint="eastAsia"/>
                <w:szCs w:val="21"/>
              </w:rPr>
              <w:t>制造业</w:t>
            </w:r>
            <w:r w:rsidRPr="00215297">
              <w:rPr>
                <w:rFonts w:ascii="宋体" w:hAnsi="宋体"/>
                <w:szCs w:val="21"/>
              </w:rPr>
              <w:t>”中“</w:t>
            </w:r>
            <w:r w:rsidRPr="00215297">
              <w:rPr>
                <w:rFonts w:ascii="宋体" w:hAnsi="宋体" w:hint="eastAsia"/>
                <w:szCs w:val="21"/>
              </w:rPr>
              <w:t>专用设备制造业</w:t>
            </w:r>
            <w:r w:rsidRPr="00215297">
              <w:rPr>
                <w:rFonts w:ascii="宋体" w:hAnsi="宋体"/>
                <w:szCs w:val="21"/>
              </w:rPr>
              <w:t>”，为职业病危害较重的建设项目。</w:t>
            </w:r>
          </w:p>
          <w:p w:rsidR="00736ED4" w:rsidRPr="00215297" w:rsidRDefault="00215297" w:rsidP="008971EA">
            <w:pPr>
              <w:ind w:firstLineChars="200" w:firstLine="420"/>
              <w:rPr>
                <w:rFonts w:ascii="宋体" w:hAnsi="宋体" w:hint="eastAsia"/>
                <w:szCs w:val="21"/>
              </w:rPr>
            </w:pPr>
            <w:r w:rsidRPr="00215297">
              <w:rPr>
                <w:rFonts w:ascii="宋体" w:hAnsi="宋体"/>
                <w:szCs w:val="21"/>
              </w:rPr>
              <w:t>根据现有设计资料，拟建项目基本执行了我国职业病危害预防控制的有关规定。拟建项目在采取了现有设计资料和本评价报告所提防护措施的前提下，能满足国家和地方对职业病防治方面法律、法规、标准的要求</w:t>
            </w:r>
            <w:r w:rsidR="008971EA" w:rsidRPr="00215297">
              <w:rPr>
                <w:rFonts w:ascii="宋体" w:hAnsi="宋体"/>
                <w:szCs w:val="21"/>
              </w:rPr>
              <w:t>。</w:t>
            </w:r>
          </w:p>
          <w:p w:rsidR="00020C9D" w:rsidRPr="00215297" w:rsidRDefault="00E93A1C" w:rsidP="008971EA">
            <w:pPr>
              <w:snapToGrid w:val="0"/>
              <w:rPr>
                <w:rFonts w:ascii="宋体" w:hAnsi="宋体" w:hint="eastAsia"/>
                <w:szCs w:val="21"/>
              </w:rPr>
            </w:pPr>
            <w:r w:rsidRPr="00215297">
              <w:rPr>
                <w:rFonts w:ascii="宋体" w:hAnsi="宋体" w:hint="eastAsia"/>
                <w:szCs w:val="21"/>
              </w:rPr>
              <w:t>建议：</w:t>
            </w:r>
            <w:bookmarkStart w:id="0" w:name="_Toc399166465"/>
          </w:p>
          <w:p w:rsidR="0018104A" w:rsidRPr="00215297" w:rsidRDefault="0018104A" w:rsidP="0018104A">
            <w:pPr>
              <w:tabs>
                <w:tab w:val="left" w:pos="7740"/>
              </w:tabs>
              <w:outlineLvl w:val="2"/>
              <w:rPr>
                <w:rFonts w:ascii="宋体" w:hAnsi="宋体"/>
                <w:bCs/>
                <w:szCs w:val="21"/>
                <w:lang w:val="zh-CN"/>
              </w:rPr>
            </w:pPr>
            <w:bookmarkStart w:id="1" w:name="_Toc493838387"/>
            <w:bookmarkEnd w:id="0"/>
            <w:r w:rsidRPr="00215297">
              <w:rPr>
                <w:rFonts w:ascii="宋体" w:hAnsi="宋体"/>
                <w:bCs/>
                <w:szCs w:val="21"/>
                <w:lang w:val="zh-CN"/>
              </w:rPr>
              <w:t>7.1应急救援设施补充措施</w:t>
            </w:r>
            <w:bookmarkEnd w:id="1"/>
          </w:p>
          <w:p w:rsidR="00215297" w:rsidRPr="00215297" w:rsidRDefault="00215297" w:rsidP="00215297">
            <w:pPr>
              <w:tabs>
                <w:tab w:val="left" w:pos="7740"/>
              </w:tabs>
              <w:outlineLvl w:val="2"/>
              <w:rPr>
                <w:rFonts w:ascii="宋体" w:hAnsi="宋体"/>
                <w:bCs/>
                <w:szCs w:val="21"/>
                <w:lang w:val="zh-CN"/>
              </w:rPr>
            </w:pPr>
            <w:r w:rsidRPr="00215297">
              <w:rPr>
                <w:rFonts w:ascii="宋体" w:hAnsi="宋体" w:hint="eastAsia"/>
                <w:bCs/>
                <w:szCs w:val="21"/>
                <w:lang w:val="zh-CN"/>
              </w:rPr>
              <w:t>（1）企业应在化学品库设置</w:t>
            </w:r>
            <w:r w:rsidRPr="00215297">
              <w:rPr>
                <w:rFonts w:ascii="宋体" w:hAnsi="宋体"/>
                <w:bCs/>
                <w:szCs w:val="21"/>
              </w:rPr>
              <w:t>冲洗喷淋设备</w:t>
            </w:r>
            <w:r w:rsidRPr="00215297">
              <w:rPr>
                <w:rFonts w:ascii="宋体" w:hAnsi="宋体" w:hint="eastAsia"/>
                <w:bCs/>
                <w:szCs w:val="21"/>
              </w:rPr>
              <w:t>，冲洗喷淋设备的服务半径应不大于1</w:t>
            </w:r>
            <w:r w:rsidRPr="00215297">
              <w:rPr>
                <w:rFonts w:ascii="宋体" w:hAnsi="宋体"/>
                <w:bCs/>
                <w:szCs w:val="21"/>
              </w:rPr>
              <w:t>5m</w:t>
            </w:r>
            <w:r w:rsidRPr="00215297">
              <w:rPr>
                <w:rFonts w:ascii="宋体" w:hAnsi="宋体" w:hint="eastAsia"/>
                <w:bCs/>
                <w:szCs w:val="21"/>
              </w:rPr>
              <w:t>。</w:t>
            </w:r>
          </w:p>
          <w:p w:rsidR="00215297" w:rsidRPr="00215297" w:rsidRDefault="00215297" w:rsidP="00215297">
            <w:pPr>
              <w:tabs>
                <w:tab w:val="left" w:pos="7740"/>
              </w:tabs>
              <w:outlineLvl w:val="2"/>
              <w:rPr>
                <w:rFonts w:ascii="宋体" w:hAnsi="宋体"/>
                <w:bCs/>
                <w:szCs w:val="21"/>
              </w:rPr>
            </w:pPr>
            <w:r w:rsidRPr="00215297">
              <w:rPr>
                <w:rFonts w:ascii="宋体" w:hAnsi="宋体" w:hint="eastAsia"/>
                <w:bCs/>
                <w:szCs w:val="21"/>
                <w:lang w:val="zh-CN"/>
              </w:rPr>
              <w:t>（</w:t>
            </w:r>
            <w:r w:rsidRPr="00215297">
              <w:rPr>
                <w:rFonts w:ascii="宋体" w:hAnsi="宋体"/>
                <w:bCs/>
                <w:szCs w:val="21"/>
                <w:lang w:val="zh-CN"/>
              </w:rPr>
              <w:t>2</w:t>
            </w:r>
            <w:r w:rsidRPr="00215297">
              <w:rPr>
                <w:rFonts w:ascii="宋体" w:hAnsi="宋体" w:hint="eastAsia"/>
                <w:bCs/>
                <w:szCs w:val="21"/>
                <w:lang w:val="zh-CN"/>
              </w:rPr>
              <w:t>）企业</w:t>
            </w:r>
            <w:r w:rsidRPr="00215297">
              <w:rPr>
                <w:rFonts w:ascii="宋体" w:hAnsi="宋体"/>
                <w:bCs/>
                <w:szCs w:val="21"/>
                <w:lang w:val="zh-CN"/>
              </w:rPr>
              <w:t>应根据《工业企业设计卫生标准》（GBZ1-2010）的要求配备急救箱，</w:t>
            </w:r>
            <w:r w:rsidRPr="00215297">
              <w:rPr>
                <w:rFonts w:ascii="宋体" w:hAnsi="宋体" w:hint="eastAsia"/>
                <w:bCs/>
                <w:szCs w:val="21"/>
              </w:rPr>
              <w:t>急救箱应当设置在便于劳动者取用的地点，并由专人负责定期检查</w:t>
            </w:r>
            <w:r w:rsidRPr="00215297">
              <w:rPr>
                <w:rFonts w:ascii="宋体" w:hAnsi="宋体"/>
                <w:bCs/>
                <w:szCs w:val="21"/>
              </w:rPr>
              <w:t>和更新</w:t>
            </w:r>
            <w:r w:rsidRPr="00215297">
              <w:rPr>
                <w:rFonts w:ascii="宋体" w:hAnsi="宋体" w:hint="eastAsia"/>
                <w:bCs/>
                <w:szCs w:val="21"/>
              </w:rPr>
              <w:t>。</w:t>
            </w:r>
            <w:r w:rsidRPr="00215297">
              <w:rPr>
                <w:rFonts w:ascii="宋体" w:hAnsi="宋体"/>
                <w:bCs/>
                <w:szCs w:val="21"/>
                <w:lang w:val="zh-CN"/>
              </w:rPr>
              <w:t>急救箱的配置情况参见下表：</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表7-1 急救箱配置参考单</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38"/>
              <w:gridCol w:w="1557"/>
              <w:gridCol w:w="2837"/>
              <w:gridCol w:w="2088"/>
            </w:tblGrid>
            <w:tr w:rsidR="00215297" w:rsidRPr="00215297" w:rsidTr="002B4998">
              <w:trPr>
                <w:tblHeade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药品名称</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储存数量</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用途</w:t>
                  </w:r>
                </w:p>
              </w:tc>
              <w:tc>
                <w:tcPr>
                  <w:tcW w:w="208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保质（使用）期限</w:t>
                  </w: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脱脂棉花、棉签</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2包、5包</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清洗伤口</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脱脂棉签</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5包</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清洗伤口</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中号胶布</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2卷</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粘贴绷带</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绷带</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2卷</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包扎伤口</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剪刀</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1个</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急救</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镊子</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1个</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急救</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创可贴</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8个</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止血护创</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眼药膏</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2支</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处理眼睛</w:t>
                  </w:r>
                </w:p>
              </w:tc>
              <w:tc>
                <w:tcPr>
                  <w:tcW w:w="208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有效期内</w:t>
                  </w: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洗眼液</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2支</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处理眼睛</w:t>
                  </w:r>
                </w:p>
              </w:tc>
              <w:tc>
                <w:tcPr>
                  <w:tcW w:w="208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有效期内</w:t>
                  </w: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防暑降温药品</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5盒</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夏季防暑降温</w:t>
                  </w:r>
                </w:p>
              </w:tc>
              <w:tc>
                <w:tcPr>
                  <w:tcW w:w="208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有效期内</w:t>
                  </w: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体温计</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2支</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测体温</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2238"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急救使用说明</w:t>
                  </w:r>
                </w:p>
              </w:tc>
              <w:tc>
                <w:tcPr>
                  <w:tcW w:w="15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1个</w:t>
                  </w:r>
                </w:p>
              </w:tc>
              <w:tc>
                <w:tcPr>
                  <w:tcW w:w="283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w:t>
                  </w:r>
                </w:p>
              </w:tc>
              <w:tc>
                <w:tcPr>
                  <w:tcW w:w="2088" w:type="dxa"/>
                  <w:vAlign w:val="center"/>
                </w:tcPr>
                <w:p w:rsidR="00215297" w:rsidRPr="00215297" w:rsidRDefault="00215297" w:rsidP="00215297">
                  <w:pPr>
                    <w:tabs>
                      <w:tab w:val="left" w:pos="7740"/>
                    </w:tabs>
                    <w:outlineLvl w:val="2"/>
                    <w:rPr>
                      <w:rFonts w:ascii="宋体" w:hAnsi="宋体"/>
                      <w:bCs/>
                      <w:szCs w:val="21"/>
                    </w:rPr>
                  </w:pPr>
                </w:p>
              </w:tc>
            </w:tr>
            <w:tr w:rsidR="00215297" w:rsidRPr="00215297" w:rsidTr="002B4998">
              <w:trPr>
                <w:jc w:val="center"/>
              </w:trPr>
              <w:tc>
                <w:tcPr>
                  <w:tcW w:w="8720" w:type="dxa"/>
                  <w:gridSpan w:val="4"/>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注：防暑降温药品可配备十滴水、藿香正气水、清凉防暑颗粒、清凉油等防暑药品以及绿豆酸梅汤、金银花（或菊花）汤等降温饮品</w:t>
                  </w:r>
                </w:p>
              </w:tc>
            </w:tr>
          </w:tbl>
          <w:p w:rsidR="0018104A" w:rsidRPr="00215297" w:rsidRDefault="00215297" w:rsidP="0018104A">
            <w:pPr>
              <w:tabs>
                <w:tab w:val="left" w:pos="7740"/>
              </w:tabs>
              <w:outlineLvl w:val="2"/>
              <w:rPr>
                <w:rFonts w:ascii="宋体" w:hAnsi="宋体"/>
                <w:bCs/>
                <w:szCs w:val="21"/>
              </w:rPr>
            </w:pPr>
            <w:r w:rsidRPr="00215297">
              <w:rPr>
                <w:rFonts w:ascii="宋体" w:hAnsi="宋体" w:hint="eastAsia"/>
                <w:bCs/>
                <w:szCs w:val="21"/>
              </w:rPr>
              <w:t>（</w:t>
            </w:r>
            <w:r w:rsidRPr="00215297">
              <w:rPr>
                <w:rFonts w:ascii="宋体" w:hAnsi="宋体"/>
                <w:bCs/>
                <w:szCs w:val="21"/>
              </w:rPr>
              <w:t>3</w:t>
            </w:r>
            <w:r w:rsidRPr="00215297">
              <w:rPr>
                <w:rFonts w:ascii="宋体" w:hAnsi="宋体" w:hint="eastAsia"/>
                <w:bCs/>
                <w:szCs w:val="21"/>
              </w:rPr>
              <w:t>）本项目化学品仓库在进行化学品卸车、搬运过程中，企业应督促工人严格按照操作规程进行，佩戴好</w:t>
            </w:r>
            <w:r w:rsidRPr="00215297">
              <w:rPr>
                <w:rFonts w:ascii="宋体" w:hAnsi="宋体"/>
                <w:bCs/>
                <w:szCs w:val="21"/>
              </w:rPr>
              <w:t>防毒面具、耐腐蚀胶靴、耐腐蚀手套等</w:t>
            </w:r>
            <w:r w:rsidRPr="00215297">
              <w:rPr>
                <w:rFonts w:ascii="宋体" w:hAnsi="宋体" w:hint="eastAsia"/>
                <w:bCs/>
                <w:szCs w:val="21"/>
              </w:rPr>
              <w:t>个体防护用品</w:t>
            </w:r>
            <w:bookmarkStart w:id="2" w:name="_Toc493838388"/>
            <w:r w:rsidR="0018104A" w:rsidRPr="00215297">
              <w:rPr>
                <w:rFonts w:ascii="宋体" w:hAnsi="宋体" w:hint="eastAsia"/>
                <w:bCs/>
                <w:szCs w:val="21"/>
              </w:rPr>
              <w:t>。</w:t>
            </w:r>
            <w:r w:rsidR="0018104A" w:rsidRPr="00215297">
              <w:rPr>
                <w:rFonts w:ascii="宋体" w:hAnsi="宋体"/>
                <w:bCs/>
                <w:szCs w:val="21"/>
              </w:rPr>
              <w:t xml:space="preserve"> </w:t>
            </w:r>
          </w:p>
          <w:p w:rsidR="0018104A" w:rsidRPr="00215297" w:rsidRDefault="0018104A" w:rsidP="0018104A">
            <w:pPr>
              <w:tabs>
                <w:tab w:val="left" w:pos="7740"/>
              </w:tabs>
              <w:outlineLvl w:val="2"/>
              <w:rPr>
                <w:rFonts w:ascii="宋体" w:hAnsi="宋体"/>
                <w:bCs/>
                <w:szCs w:val="21"/>
              </w:rPr>
            </w:pPr>
            <w:r w:rsidRPr="00215297">
              <w:rPr>
                <w:rFonts w:ascii="宋体" w:hAnsi="宋体"/>
                <w:bCs/>
                <w:szCs w:val="21"/>
              </w:rPr>
              <w:t>7.2 建筑卫生学补充建议</w:t>
            </w:r>
            <w:bookmarkEnd w:id="2"/>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工作场所照明按《建筑照明设计标准》（GB50034- 2013）要求设计，见表7-2。</w:t>
            </w:r>
          </w:p>
          <w:p w:rsidR="00215297" w:rsidRPr="00215297" w:rsidRDefault="00215297" w:rsidP="00215297">
            <w:pPr>
              <w:tabs>
                <w:tab w:val="left" w:pos="7740"/>
              </w:tabs>
              <w:outlineLvl w:val="2"/>
              <w:rPr>
                <w:rFonts w:ascii="宋体" w:hAnsi="宋体"/>
                <w:bCs/>
                <w:szCs w:val="21"/>
              </w:rPr>
            </w:pP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表7-2 工作场所照度设计要求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40"/>
              <w:gridCol w:w="2515"/>
              <w:gridCol w:w="2438"/>
              <w:gridCol w:w="2325"/>
            </w:tblGrid>
            <w:tr w:rsidR="00215297" w:rsidRPr="00215297" w:rsidTr="002B4998">
              <w:trPr>
                <w:trHeight w:val="454"/>
                <w:tblHeader/>
                <w:jc w:val="center"/>
              </w:trPr>
              <w:tc>
                <w:tcPr>
                  <w:tcW w:w="3153" w:type="dxa"/>
                  <w:gridSpan w:val="2"/>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场所</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照度标准值（lx）</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参考平面及高度</w:t>
                  </w:r>
                </w:p>
              </w:tc>
            </w:tr>
            <w:tr w:rsidR="00215297" w:rsidRPr="00215297" w:rsidTr="002B4998">
              <w:trPr>
                <w:trHeight w:val="454"/>
                <w:jc w:val="center"/>
              </w:trPr>
              <w:tc>
                <w:tcPr>
                  <w:tcW w:w="3153" w:type="dxa"/>
                  <w:gridSpan w:val="2"/>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化学品库</w:t>
                  </w:r>
                  <w:r w:rsidRPr="00215297">
                    <w:rPr>
                      <w:rFonts w:ascii="宋体" w:hAnsi="宋体" w:hint="eastAsia"/>
                      <w:bCs/>
                      <w:szCs w:val="21"/>
                    </w:rPr>
                    <w:t>、</w:t>
                  </w:r>
                  <w:r w:rsidRPr="00215297">
                    <w:rPr>
                      <w:rFonts w:ascii="宋体" w:hAnsi="宋体"/>
                      <w:bCs/>
                      <w:szCs w:val="21"/>
                    </w:rPr>
                    <w:t>危废仓库</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hint="eastAsia"/>
                      <w:bCs/>
                      <w:szCs w:val="21"/>
                    </w:rPr>
                    <w:t>1</w:t>
                  </w:r>
                  <w:r w:rsidRPr="00215297">
                    <w:rPr>
                      <w:rFonts w:ascii="宋体" w:hAnsi="宋体"/>
                      <w:bCs/>
                      <w:szCs w:val="21"/>
                    </w:rPr>
                    <w:t>00</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hint="eastAsia"/>
                      <w:bCs/>
                      <w:szCs w:val="21"/>
                    </w:rPr>
                    <w:t>1</w:t>
                  </w:r>
                  <w:r w:rsidRPr="00215297">
                    <w:rPr>
                      <w:rFonts w:ascii="宋体" w:hAnsi="宋体"/>
                      <w:bCs/>
                      <w:szCs w:val="21"/>
                    </w:rPr>
                    <w:t>.0m水平面</w:t>
                  </w:r>
                </w:p>
              </w:tc>
            </w:tr>
            <w:tr w:rsidR="00215297" w:rsidRPr="00215297" w:rsidTr="002B4998">
              <w:trPr>
                <w:trHeight w:val="454"/>
                <w:jc w:val="center"/>
              </w:trPr>
              <w:tc>
                <w:tcPr>
                  <w:tcW w:w="3153" w:type="dxa"/>
                  <w:gridSpan w:val="2"/>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泵房</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100</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地面</w:t>
                  </w:r>
                </w:p>
              </w:tc>
            </w:tr>
            <w:tr w:rsidR="00215297" w:rsidRPr="00215297" w:rsidTr="002B4998">
              <w:trPr>
                <w:trHeight w:val="454"/>
                <w:jc w:val="center"/>
              </w:trPr>
              <w:tc>
                <w:tcPr>
                  <w:tcW w:w="3153" w:type="dxa"/>
                  <w:gridSpan w:val="2"/>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休息室</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100</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地面</w:t>
                  </w:r>
                </w:p>
              </w:tc>
            </w:tr>
            <w:tr w:rsidR="00215297" w:rsidRPr="00215297" w:rsidTr="002B4998">
              <w:trPr>
                <w:trHeight w:val="454"/>
                <w:jc w:val="center"/>
              </w:trPr>
              <w:tc>
                <w:tcPr>
                  <w:tcW w:w="3153" w:type="dxa"/>
                  <w:gridSpan w:val="2"/>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更衣室</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150</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地面</w:t>
                  </w:r>
                </w:p>
              </w:tc>
            </w:tr>
            <w:tr w:rsidR="00215297" w:rsidRPr="00215297" w:rsidTr="002B4998">
              <w:trPr>
                <w:trHeight w:val="454"/>
                <w:jc w:val="center"/>
              </w:trPr>
              <w:tc>
                <w:tcPr>
                  <w:tcW w:w="1096" w:type="dxa"/>
                  <w:vMerge w:val="restart"/>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厕所、盥洗室</w:t>
                  </w:r>
                </w:p>
              </w:tc>
              <w:tc>
                <w:tcPr>
                  <w:tcW w:w="20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普通</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75</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地面</w:t>
                  </w:r>
                </w:p>
              </w:tc>
            </w:tr>
            <w:tr w:rsidR="00215297" w:rsidRPr="00215297" w:rsidTr="002B4998">
              <w:trPr>
                <w:trHeight w:val="454"/>
                <w:jc w:val="center"/>
              </w:trPr>
              <w:tc>
                <w:tcPr>
                  <w:tcW w:w="1096" w:type="dxa"/>
                  <w:vMerge/>
                  <w:vAlign w:val="center"/>
                </w:tcPr>
                <w:p w:rsidR="00215297" w:rsidRPr="00215297" w:rsidRDefault="00215297" w:rsidP="00215297">
                  <w:pPr>
                    <w:tabs>
                      <w:tab w:val="left" w:pos="7740"/>
                    </w:tabs>
                    <w:outlineLvl w:val="2"/>
                    <w:rPr>
                      <w:rFonts w:ascii="宋体" w:hAnsi="宋体"/>
                      <w:bCs/>
                      <w:szCs w:val="21"/>
                    </w:rPr>
                  </w:pPr>
                </w:p>
              </w:tc>
              <w:tc>
                <w:tcPr>
                  <w:tcW w:w="2057"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高档</w:t>
                  </w:r>
                </w:p>
              </w:tc>
              <w:tc>
                <w:tcPr>
                  <w:tcW w:w="1994"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150</w:t>
                  </w:r>
                </w:p>
              </w:tc>
              <w:tc>
                <w:tcPr>
                  <w:tcW w:w="1902" w:type="dxa"/>
                  <w:vAlign w:val="center"/>
                </w:tcPr>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地面</w:t>
                  </w:r>
                </w:p>
              </w:tc>
            </w:tr>
          </w:tbl>
          <w:p w:rsidR="0018104A" w:rsidRPr="00215297" w:rsidRDefault="0018104A" w:rsidP="0018104A">
            <w:pPr>
              <w:tabs>
                <w:tab w:val="left" w:pos="7740"/>
              </w:tabs>
              <w:outlineLvl w:val="2"/>
              <w:rPr>
                <w:rFonts w:ascii="宋体" w:hAnsi="宋体"/>
                <w:bCs/>
                <w:szCs w:val="21"/>
              </w:rPr>
            </w:pPr>
            <w:r w:rsidRPr="00215297">
              <w:rPr>
                <w:rFonts w:ascii="宋体" w:hAnsi="宋体" w:hint="eastAsia"/>
                <w:bCs/>
                <w:szCs w:val="21"/>
              </w:rPr>
              <w:t>。</w:t>
            </w:r>
          </w:p>
          <w:p w:rsidR="0018104A" w:rsidRPr="00215297" w:rsidRDefault="0018104A" w:rsidP="0018104A">
            <w:pPr>
              <w:tabs>
                <w:tab w:val="left" w:pos="7740"/>
              </w:tabs>
              <w:outlineLvl w:val="2"/>
              <w:rPr>
                <w:rFonts w:ascii="宋体" w:hAnsi="宋体"/>
                <w:bCs/>
                <w:szCs w:val="21"/>
                <w:lang w:val="zh-CN"/>
              </w:rPr>
            </w:pPr>
            <w:bookmarkStart w:id="3" w:name="_Toc414720871"/>
            <w:bookmarkStart w:id="4" w:name="_Toc414720999"/>
            <w:bookmarkStart w:id="5" w:name="_Toc414721192"/>
            <w:bookmarkStart w:id="6" w:name="_Toc414720810"/>
            <w:bookmarkStart w:id="7" w:name="_Toc493838389"/>
            <w:r w:rsidRPr="00215297">
              <w:rPr>
                <w:rFonts w:ascii="宋体" w:hAnsi="宋体"/>
                <w:bCs/>
                <w:szCs w:val="21"/>
                <w:lang w:val="zh-CN"/>
              </w:rPr>
              <w:lastRenderedPageBreak/>
              <w:t>7.3职业卫生管理</w:t>
            </w:r>
            <w:bookmarkEnd w:id="3"/>
            <w:bookmarkEnd w:id="4"/>
            <w:bookmarkEnd w:id="5"/>
            <w:bookmarkEnd w:id="6"/>
            <w:bookmarkEnd w:id="7"/>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7.3.1职业卫生告知</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企业应在厂区内设置公告栏公布本单位职业病防治的规章制度、应急救援预案、操作规程等内容。</w:t>
            </w:r>
          </w:p>
          <w:p w:rsidR="00215297" w:rsidRPr="00215297" w:rsidRDefault="00215297" w:rsidP="00215297">
            <w:pPr>
              <w:tabs>
                <w:tab w:val="left" w:pos="7740"/>
              </w:tabs>
              <w:outlineLvl w:val="2"/>
              <w:rPr>
                <w:rFonts w:ascii="宋体" w:hAnsi="宋体"/>
                <w:bCs/>
                <w:szCs w:val="21"/>
                <w:lang w:val="zh-CN"/>
              </w:rPr>
            </w:pPr>
            <w:r w:rsidRPr="00215297">
              <w:rPr>
                <w:rFonts w:ascii="宋体" w:hAnsi="宋体"/>
                <w:bCs/>
                <w:szCs w:val="21"/>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r w:rsidRPr="00215297">
              <w:rPr>
                <w:rFonts w:ascii="宋体" w:hAnsi="宋体"/>
                <w:bCs/>
                <w:szCs w:val="21"/>
                <w:lang w:val="zh-CN"/>
              </w:rPr>
              <w:t>。</w:t>
            </w:r>
          </w:p>
          <w:p w:rsidR="00215297" w:rsidRPr="00215297" w:rsidRDefault="00215297" w:rsidP="00215297">
            <w:pPr>
              <w:tabs>
                <w:tab w:val="left" w:pos="7740"/>
              </w:tabs>
              <w:outlineLvl w:val="2"/>
              <w:rPr>
                <w:rFonts w:ascii="宋体" w:hAnsi="宋体"/>
                <w:bCs/>
                <w:szCs w:val="21"/>
                <w:lang w:val="zh-CN"/>
              </w:rPr>
            </w:pPr>
            <w:r w:rsidRPr="00215297">
              <w:rPr>
                <w:rFonts w:ascii="宋体" w:hAnsi="宋体" w:hint="eastAsia"/>
                <w:bCs/>
                <w:szCs w:val="21"/>
                <w:lang w:val="zh-CN"/>
              </w:rPr>
              <w:t>7</w:t>
            </w:r>
            <w:r w:rsidRPr="00215297">
              <w:rPr>
                <w:rFonts w:ascii="宋体" w:hAnsi="宋体"/>
                <w:bCs/>
                <w:szCs w:val="21"/>
                <w:lang w:val="zh-CN"/>
              </w:rPr>
              <w:t>.3.2职业病危害应急救援预案演练</w:t>
            </w:r>
          </w:p>
          <w:p w:rsidR="00215297" w:rsidRPr="00215297" w:rsidRDefault="00215297" w:rsidP="00215297">
            <w:pPr>
              <w:tabs>
                <w:tab w:val="left" w:pos="7740"/>
              </w:tabs>
              <w:outlineLvl w:val="2"/>
              <w:rPr>
                <w:rFonts w:ascii="宋体" w:hAnsi="宋体"/>
                <w:bCs/>
                <w:szCs w:val="21"/>
                <w:lang w:val="zh-CN"/>
              </w:rPr>
            </w:pPr>
            <w:r w:rsidRPr="00215297">
              <w:rPr>
                <w:rFonts w:ascii="宋体" w:hAnsi="宋体" w:hint="eastAsia"/>
                <w:bCs/>
                <w:szCs w:val="21"/>
                <w:lang w:val="zh-CN"/>
              </w:rPr>
              <w:t>企业应在制定应急救援预案后制定详细的应急救援演练计划、岗位培训计划并加强对应急救援预案的演练。演练情况应予以记录、存档。根据应急救援预案演练情况，不断完善应急救援预案，以提高应急救援能力，最大限度降低事故危害，减少事故损失。</w:t>
            </w:r>
          </w:p>
          <w:p w:rsidR="00215297" w:rsidRPr="00215297" w:rsidRDefault="00215297" w:rsidP="00215297">
            <w:pPr>
              <w:tabs>
                <w:tab w:val="left" w:pos="7740"/>
              </w:tabs>
              <w:outlineLvl w:val="2"/>
              <w:rPr>
                <w:rFonts w:ascii="宋体" w:hAnsi="宋体"/>
                <w:bCs/>
                <w:szCs w:val="21"/>
              </w:rPr>
            </w:pPr>
            <w:r w:rsidRPr="00215297">
              <w:rPr>
                <w:rFonts w:ascii="宋体" w:hAnsi="宋体" w:hint="eastAsia"/>
                <w:bCs/>
                <w:szCs w:val="21"/>
              </w:rPr>
              <w:t>7.3.</w:t>
            </w:r>
            <w:r w:rsidRPr="00215297">
              <w:rPr>
                <w:rFonts w:ascii="宋体" w:hAnsi="宋体"/>
                <w:bCs/>
                <w:szCs w:val="21"/>
              </w:rPr>
              <w:t>3建设项目职业卫生“三同时”</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（1）建设项目的职业病防护设施所需费用应当纳入建设项目工程预算，并与主体工程同时设计，同时施工，同时投入生产和使用。</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（2）建设单位应进行职业病防护设施设计，可按要求自行编制职业病防护设施设计，也可委托有关机构编制。</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（3）建设项目在竣工验收前，建设单位应当进行职业病危害控制效果评价。</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（4）建设项目的职业病防护设施应当由建设单位负责依法组织验收，验收合格后，方可投入生产和使用</w:t>
            </w:r>
            <w:r w:rsidRPr="00215297">
              <w:rPr>
                <w:rFonts w:ascii="宋体" w:hAnsi="宋体" w:hint="eastAsia"/>
                <w:bCs/>
                <w:szCs w:val="21"/>
              </w:rPr>
              <w:t>。</w:t>
            </w:r>
          </w:p>
          <w:p w:rsidR="00215297" w:rsidRPr="00215297" w:rsidRDefault="00215297" w:rsidP="00215297">
            <w:pPr>
              <w:tabs>
                <w:tab w:val="left" w:pos="7740"/>
              </w:tabs>
              <w:outlineLvl w:val="2"/>
              <w:rPr>
                <w:rFonts w:ascii="宋体" w:hAnsi="宋体"/>
                <w:bCs/>
                <w:szCs w:val="21"/>
              </w:rPr>
            </w:pPr>
            <w:r w:rsidRPr="00215297">
              <w:rPr>
                <w:rFonts w:ascii="宋体" w:hAnsi="宋体" w:hint="eastAsia"/>
                <w:bCs/>
                <w:szCs w:val="21"/>
              </w:rPr>
              <w:t>（5）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职业病危害预评价工作过程应当形成书面报告备查。</w:t>
            </w:r>
          </w:p>
          <w:p w:rsidR="00215297" w:rsidRPr="00215297" w:rsidRDefault="00215297" w:rsidP="00215297">
            <w:pPr>
              <w:tabs>
                <w:tab w:val="left" w:pos="7740"/>
              </w:tabs>
              <w:outlineLvl w:val="2"/>
              <w:rPr>
                <w:rFonts w:ascii="宋体" w:hAnsi="宋体"/>
                <w:bCs/>
                <w:szCs w:val="21"/>
                <w:lang w:val="zh-CN"/>
              </w:rPr>
            </w:pPr>
            <w:bookmarkStart w:id="8" w:name="_Toc455660371"/>
            <w:bookmarkStart w:id="9" w:name="_Toc522540393"/>
            <w:r w:rsidRPr="00215297">
              <w:rPr>
                <w:rFonts w:ascii="宋体" w:hAnsi="宋体"/>
                <w:bCs/>
                <w:szCs w:val="21"/>
              </w:rPr>
              <w:t>7</w:t>
            </w:r>
            <w:r w:rsidRPr="00215297">
              <w:rPr>
                <w:rFonts w:ascii="宋体" w:hAnsi="宋体"/>
                <w:bCs/>
                <w:szCs w:val="21"/>
                <w:lang w:val="zh-CN"/>
              </w:rPr>
              <w:t>.</w:t>
            </w:r>
            <w:r w:rsidRPr="00215297">
              <w:rPr>
                <w:rFonts w:ascii="宋体" w:hAnsi="宋体"/>
                <w:bCs/>
                <w:szCs w:val="21"/>
              </w:rPr>
              <w:t xml:space="preserve">4 </w:t>
            </w:r>
            <w:r w:rsidRPr="00215297">
              <w:rPr>
                <w:rFonts w:ascii="宋体" w:hAnsi="宋体"/>
                <w:bCs/>
                <w:szCs w:val="21"/>
                <w:lang w:val="zh-CN"/>
              </w:rPr>
              <w:t>施工期职业病防护</w:t>
            </w:r>
            <w:r w:rsidRPr="00215297">
              <w:rPr>
                <w:rFonts w:ascii="宋体" w:hAnsi="宋体"/>
                <w:bCs/>
                <w:szCs w:val="21"/>
              </w:rPr>
              <w:t>补充建议</w:t>
            </w:r>
            <w:bookmarkEnd w:id="8"/>
            <w:bookmarkEnd w:id="9"/>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针对拟建项目施工过程的职业卫生管理，提出如下控制职业病危害的措施与建议：</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（1）建设项目职业病防护设施应由取得相应资质的施工单位负责施工，并与建设项目主体工程同时进行。在该项目的总承包及项目分包时，应承包给具有相应资质的单位，并明确双方的责任。</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（2）施工单位应建立职业卫生管理机构和责任制、根据职业病危害的特点制定相应的职业卫生管理制度及操作规程、根据施工规模配备专职或兼职的职业卫生管理人员。</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3）施工单位应建立健全职业卫生各项管理制度，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操作规程等。</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4）施工单位应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（5）施工单位应在项目施工现场入口处的醒目位置设置公告栏、在施工岗位设置警示标示和说明，使进入施工现场的相关人员知悉施工现场存在的职业病危害因素及其对人体健康的危害后果和防护措施。</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（6）施工单位应制定职业卫生管理规定和操作规程，规定施工人员正确使用施工工具，在施工地点的上风向施工。制定合理的劳动制度，加强施工过程中职业卫生管理、教育培训、应急救援培训。</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lastRenderedPageBreak/>
              <w:t>（7）施工单位应对施工现场定期进行职业病危害因素检测，对施工人员进行职业健康体检。</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（8）施工单位应为作业人员配备有效的个体防护用品，并要求正确佩戴。如防护服、防辐射服、防护手套、防噪声耳塞、防尘口罩、防尘面罩、防毒面罩、护目镜等。</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9）施工单位应在有毒化学品施工现场附近设置盥洗设备、配备个人专用更衣箱；使用高毒物品的工作场所还应设置淋浴间，其工作服、工作鞋帽必须存放在高毒作业区域内；接触经皮肤吸收及局部作用危险性大的毒物，应在工作岗位附近设置不断水应急洗眼器和冲淋器。</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10）施工单位应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11）施工单位应建立应急救援机构或组织，针对不同施工阶段可能发生的各种职业病危害事故制定相应的应急救援预案，并定期组织演练，并及时修订应急救援预案。施工现场配备受过专业训练的急救员，配备急救箱。与就近医疗机构建立合作关系，以便急性职业病危害事故时能够及时获得医疗救援援助。</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12）施工现场或附近应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关系设施，设置清洁饮用水、防暑降温、防蚊虫、防潮设施，禁止在尚未竣工的建筑物内设置集体宿舍。施工现场、辅助用室应采用合适的照明器具。</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13）建设单位职业卫生管理部门负责制定本单位承包商（工程施工总承包商及分包商、物资供应服务商、工程监理商等）职业卫生管理规定和考核实施细则，对承包商进行年度职业卫生资质审查，对工程合同及管理协议职业卫生内容进行会审，对施工方案职业卫生工作措施进行审核确认，对施工现场和承包商急性职业中毒事件处理进行监督、检查和考核，并定期公布。</w:t>
            </w:r>
          </w:p>
          <w:p w:rsidR="00215297" w:rsidRPr="00215297" w:rsidRDefault="00215297" w:rsidP="00215297">
            <w:pPr>
              <w:tabs>
                <w:tab w:val="left" w:pos="7740"/>
              </w:tabs>
              <w:outlineLvl w:val="2"/>
              <w:rPr>
                <w:rFonts w:ascii="宋体" w:hAnsi="宋体"/>
                <w:bCs/>
                <w:szCs w:val="21"/>
              </w:rPr>
            </w:pPr>
            <w:r w:rsidRPr="00215297">
              <w:rPr>
                <w:rFonts w:ascii="宋体" w:hAnsi="宋体"/>
                <w:bCs/>
                <w:szCs w:val="21"/>
              </w:rPr>
              <w:t>建设单位工程项目管理部门负责监督检查工程项目职业卫生工作措施的具体落实情况，对查出的问题督促承包商整改，并跟踪检查。在项目完工后对承包商职业卫生业绩进行评价。建设单位在与承包商签订的工程合同及管理协议中，应明确双方各自的职业卫生监督及职业病危害防治主体责任和具体措施。工程项目实行总承包的，分包合同中应明确双方各自的职业病危害防治主体责任。涉及到职业健康体检、个体劳动防护用品配备、防暑降温及防寒保暖措施、应急救援设施等与职业卫生工作有关费用及管理主体的，应予以明确。</w:t>
            </w:r>
          </w:p>
          <w:p w:rsidR="00E93A1C" w:rsidRPr="00215297" w:rsidRDefault="00215297" w:rsidP="00215297">
            <w:pPr>
              <w:tabs>
                <w:tab w:val="left" w:pos="7740"/>
              </w:tabs>
              <w:outlineLvl w:val="2"/>
              <w:rPr>
                <w:rFonts w:ascii="宋体" w:hAnsi="宋体" w:hint="eastAsia"/>
                <w:szCs w:val="21"/>
              </w:rPr>
            </w:pPr>
            <w:r w:rsidRPr="00215297">
              <w:rPr>
                <w:rFonts w:ascii="宋体" w:hAnsi="宋体"/>
                <w:bCs/>
                <w:szCs w:val="21"/>
              </w:rPr>
              <w:t>承包商承担用人单位职业病危害防治主体责任，建设单位负责对其职业卫生管理进行监督。该项目如果实行总承包，工程（施工）总承包商应配备专职职业卫生管理人员，统一负责工程现场的职业病危害防治管理。该项目承包商在项目建设结束后向建设单位提供建设施工过程职业病危害防治总结报告。</w:t>
            </w:r>
          </w:p>
        </w:tc>
      </w:tr>
      <w:tr w:rsidR="00FF1EE1" w:rsidRPr="00351A96" w:rsidTr="00E93A1C">
        <w:trPr>
          <w:trHeight w:val="2894"/>
          <w:jc w:val="center"/>
        </w:trPr>
        <w:tc>
          <w:tcPr>
            <w:tcW w:w="822" w:type="pct"/>
            <w:tcBorders>
              <w:left w:val="single" w:sz="12" w:space="0" w:color="000000"/>
              <w:bottom w:val="single" w:sz="12" w:space="0" w:color="000000"/>
            </w:tcBorders>
          </w:tcPr>
          <w:p w:rsidR="00FF1EE1" w:rsidRPr="00351A96" w:rsidRDefault="00FF1EE1" w:rsidP="00C61DDF">
            <w:pPr>
              <w:spacing w:line="420" w:lineRule="exact"/>
              <w:rPr>
                <w:rFonts w:ascii="宋体" w:hAnsi="宋体"/>
                <w:szCs w:val="21"/>
              </w:rPr>
            </w:pPr>
            <w:r w:rsidRPr="00351A96">
              <w:rPr>
                <w:rFonts w:ascii="宋体" w:hAnsi="宋体" w:hint="eastAsia"/>
                <w:szCs w:val="21"/>
              </w:rPr>
              <w:lastRenderedPageBreak/>
              <w:t>技术审查专家组评</w:t>
            </w:r>
            <w:r w:rsidRPr="00351A96">
              <w:rPr>
                <w:rFonts w:ascii="宋体" w:hAnsi="宋体" w:hint="eastAsia"/>
                <w:szCs w:val="21"/>
              </w:rPr>
              <w:lastRenderedPageBreak/>
              <w:t>审意见</w:t>
            </w:r>
          </w:p>
        </w:tc>
        <w:tc>
          <w:tcPr>
            <w:tcW w:w="4178" w:type="pct"/>
            <w:gridSpan w:val="5"/>
            <w:tcBorders>
              <w:bottom w:val="single" w:sz="12" w:space="0" w:color="000000"/>
              <w:right w:val="single" w:sz="12" w:space="0" w:color="000000"/>
            </w:tcBorders>
          </w:tcPr>
          <w:p w:rsidR="002F4FEC" w:rsidRPr="00351A96" w:rsidRDefault="002F4FEC" w:rsidP="002F4FEC">
            <w:pPr>
              <w:rPr>
                <w:rFonts w:ascii="宋体" w:hAnsi="宋体" w:hint="eastAsia"/>
                <w:szCs w:val="21"/>
              </w:rPr>
            </w:pPr>
            <w:r w:rsidRPr="00351A96">
              <w:rPr>
                <w:rFonts w:ascii="宋体" w:hAnsi="宋体" w:hint="eastAsia"/>
                <w:szCs w:val="21"/>
              </w:rPr>
              <w:lastRenderedPageBreak/>
              <w:t>一、评审意见</w:t>
            </w:r>
          </w:p>
          <w:p w:rsidR="002F4FEC" w:rsidRPr="00351A96" w:rsidRDefault="002F4FEC" w:rsidP="002F4FEC">
            <w:pPr>
              <w:rPr>
                <w:rFonts w:ascii="宋体" w:hAnsi="宋体" w:hint="eastAsia"/>
                <w:szCs w:val="21"/>
              </w:rPr>
            </w:pPr>
            <w:r w:rsidRPr="00351A96">
              <w:rPr>
                <w:rFonts w:ascii="宋体" w:hAnsi="宋体" w:hint="eastAsia"/>
                <w:szCs w:val="21"/>
              </w:rPr>
              <w:t>1、《预评价报告》对施工过程中及建成后可能产生职业病危害因素的工作场所、工艺设备、技术材料等描述较完整、准确；</w:t>
            </w:r>
          </w:p>
          <w:p w:rsidR="002F4FEC" w:rsidRPr="00351A96" w:rsidRDefault="002F4FEC" w:rsidP="002F4FEC">
            <w:pPr>
              <w:rPr>
                <w:rFonts w:ascii="宋体" w:hAnsi="宋体" w:hint="eastAsia"/>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2F4FEC" w:rsidRPr="00351A96" w:rsidRDefault="002F4FEC" w:rsidP="002F4FEC">
            <w:pPr>
              <w:rPr>
                <w:rFonts w:ascii="宋体" w:hAnsi="宋体" w:hint="eastAsia"/>
                <w:szCs w:val="21"/>
              </w:rPr>
            </w:pPr>
            <w:r w:rsidRPr="00351A96">
              <w:rPr>
                <w:rFonts w:ascii="宋体" w:hAnsi="宋体" w:hint="eastAsia"/>
                <w:szCs w:val="21"/>
              </w:rPr>
              <w:t>3、建设项目职业病危害类别判定准确；</w:t>
            </w:r>
          </w:p>
          <w:p w:rsidR="002F4FEC" w:rsidRPr="00351A96" w:rsidRDefault="002F4FEC" w:rsidP="002F4FEC">
            <w:pPr>
              <w:rPr>
                <w:rFonts w:ascii="宋体" w:hAnsi="宋体" w:hint="eastAsia"/>
                <w:szCs w:val="21"/>
              </w:rPr>
            </w:pPr>
            <w:r w:rsidRPr="00351A96">
              <w:rPr>
                <w:rFonts w:ascii="宋体" w:hAnsi="宋体" w:hint="eastAsia"/>
                <w:szCs w:val="21"/>
              </w:rPr>
              <w:t>4、《预评价报告》对建设项目施工过程中及建成后拟设置的职业病防护设施和个体防护用品进行了分析与评价；</w:t>
            </w:r>
          </w:p>
          <w:p w:rsidR="002F4FEC" w:rsidRPr="00351A96" w:rsidRDefault="002F4FEC" w:rsidP="002F4FEC">
            <w:pPr>
              <w:rPr>
                <w:rFonts w:ascii="宋体" w:hAnsi="宋体" w:hint="eastAsia"/>
                <w:szCs w:val="21"/>
              </w:rPr>
            </w:pPr>
            <w:r w:rsidRPr="00351A96">
              <w:rPr>
                <w:rFonts w:ascii="宋体" w:hAnsi="宋体" w:hint="eastAsia"/>
                <w:szCs w:val="21"/>
              </w:rPr>
              <w:t>5、《预评价报告》对职业卫生管理机构设置和职业卫生管理人员配置及有关制度建设的建议符合要求；</w:t>
            </w:r>
          </w:p>
          <w:p w:rsidR="002F4FEC" w:rsidRPr="00351A96" w:rsidRDefault="002F4FEC" w:rsidP="002F4FEC">
            <w:pPr>
              <w:rPr>
                <w:rFonts w:ascii="宋体" w:hAnsi="宋体" w:hint="eastAsia"/>
                <w:szCs w:val="21"/>
              </w:rPr>
            </w:pPr>
            <w:r w:rsidRPr="00351A96">
              <w:rPr>
                <w:rFonts w:ascii="宋体" w:hAnsi="宋体" w:hint="eastAsia"/>
                <w:szCs w:val="21"/>
              </w:rPr>
              <w:t>6、《预评价报告》针对建设项目施工过程中及建成后提出了职业病防护措施及建议；</w:t>
            </w:r>
          </w:p>
          <w:p w:rsidR="002F4FEC" w:rsidRPr="00351A96" w:rsidRDefault="002F4FEC" w:rsidP="002F4FEC">
            <w:pPr>
              <w:rPr>
                <w:rFonts w:ascii="宋体" w:hAnsi="宋体" w:hint="eastAsia"/>
                <w:szCs w:val="21"/>
              </w:rPr>
            </w:pPr>
            <w:r w:rsidRPr="00351A96">
              <w:rPr>
                <w:rFonts w:ascii="宋体" w:hAnsi="宋体" w:hint="eastAsia"/>
                <w:szCs w:val="21"/>
              </w:rPr>
              <w:lastRenderedPageBreak/>
              <w:t>7、《预评价报告》结论正确。</w:t>
            </w:r>
          </w:p>
          <w:p w:rsidR="002F4FEC" w:rsidRPr="00351A96" w:rsidRDefault="002F4FEC" w:rsidP="002F4FEC">
            <w:pPr>
              <w:rPr>
                <w:rFonts w:ascii="宋体" w:hAnsi="宋体" w:hint="eastAsia"/>
                <w:szCs w:val="21"/>
              </w:rPr>
            </w:pPr>
            <w:r w:rsidRPr="00351A96">
              <w:rPr>
                <w:rFonts w:ascii="宋体" w:hAnsi="宋体" w:hint="eastAsia"/>
                <w:szCs w:val="21"/>
              </w:rPr>
              <w:t>二、专家组建议</w:t>
            </w:r>
          </w:p>
          <w:p w:rsidR="0018104A" w:rsidRPr="0018104A" w:rsidRDefault="0018104A" w:rsidP="0018104A">
            <w:pPr>
              <w:rPr>
                <w:rFonts w:ascii="宋体" w:hAnsi="宋体"/>
                <w:szCs w:val="21"/>
              </w:rPr>
            </w:pPr>
            <w:r w:rsidRPr="0018104A">
              <w:rPr>
                <w:rFonts w:ascii="宋体" w:hAnsi="宋体" w:hint="eastAsia"/>
                <w:szCs w:val="21"/>
              </w:rPr>
              <w:t>1</w:t>
            </w:r>
            <w:r w:rsidR="00215297">
              <w:rPr>
                <w:rFonts w:ascii="宋体" w:hAnsi="宋体" w:hint="eastAsia"/>
                <w:szCs w:val="21"/>
              </w:rPr>
              <w:t>．</w:t>
            </w:r>
            <w:r w:rsidR="00215297" w:rsidRPr="00215297">
              <w:rPr>
                <w:rFonts w:ascii="宋体" w:hAnsi="宋体" w:hint="eastAsia"/>
                <w:szCs w:val="21"/>
              </w:rPr>
              <w:t>明确利旧与依托工程，说明焊接车间目前是否还有其他生产装置等，应根据项目实际，完善劳动定员、设备布局、职业病危害因素识别、职业病危害预测的分析与评价</w:t>
            </w:r>
            <w:r w:rsidRPr="0018104A">
              <w:rPr>
                <w:rFonts w:ascii="宋体" w:hAnsi="宋体" w:hint="eastAsia"/>
                <w:szCs w:val="21"/>
              </w:rPr>
              <w:t>；</w:t>
            </w:r>
            <w:r w:rsidRPr="0018104A">
              <w:rPr>
                <w:rFonts w:ascii="宋体" w:hAnsi="宋体"/>
                <w:szCs w:val="21"/>
              </w:rPr>
              <w:t xml:space="preserve"> </w:t>
            </w:r>
          </w:p>
          <w:p w:rsidR="0018104A" w:rsidRPr="0018104A" w:rsidRDefault="00215297" w:rsidP="0018104A">
            <w:pPr>
              <w:rPr>
                <w:rFonts w:ascii="宋体" w:hAnsi="宋体" w:hint="eastAsia"/>
                <w:szCs w:val="21"/>
              </w:rPr>
            </w:pPr>
            <w:r>
              <w:rPr>
                <w:rFonts w:ascii="宋体" w:hAnsi="宋体"/>
                <w:szCs w:val="21"/>
              </w:rPr>
              <w:t>2.</w:t>
            </w:r>
            <w:r w:rsidR="0018104A" w:rsidRPr="0018104A">
              <w:rPr>
                <w:rFonts w:ascii="宋体" w:hAnsi="宋体" w:hint="eastAsia"/>
                <w:szCs w:val="21"/>
              </w:rPr>
              <w:t xml:space="preserve"> </w:t>
            </w:r>
            <w:r w:rsidRPr="00215297">
              <w:rPr>
                <w:rFonts w:ascii="宋体" w:hAnsi="宋体" w:hint="eastAsia"/>
                <w:szCs w:val="21"/>
              </w:rPr>
              <w:t>核实打磨过程是否存在手传振动，完善职业病危害因素识别；</w:t>
            </w:r>
          </w:p>
          <w:p w:rsidR="0018104A" w:rsidRPr="0018104A" w:rsidRDefault="00215297" w:rsidP="0018104A">
            <w:pPr>
              <w:rPr>
                <w:rFonts w:ascii="宋体" w:hAnsi="宋体"/>
                <w:szCs w:val="21"/>
              </w:rPr>
            </w:pPr>
            <w:r>
              <w:rPr>
                <w:rFonts w:ascii="宋体" w:hAnsi="宋体"/>
                <w:szCs w:val="21"/>
              </w:rPr>
              <w:t>3</w:t>
            </w:r>
            <w:r w:rsidR="0018104A" w:rsidRPr="0018104A">
              <w:rPr>
                <w:rFonts w:ascii="宋体" w:hAnsi="宋体" w:hint="eastAsia"/>
                <w:szCs w:val="21"/>
              </w:rPr>
              <w:t xml:space="preserve">. </w:t>
            </w:r>
            <w:r w:rsidRPr="00215297">
              <w:rPr>
                <w:rFonts w:ascii="宋体" w:hAnsi="宋体" w:hint="eastAsia"/>
                <w:szCs w:val="21"/>
              </w:rPr>
              <w:t>完善车间全面通风、应急救援、防噪声设施的分析与评价；</w:t>
            </w:r>
          </w:p>
          <w:p w:rsidR="00020C9D" w:rsidRPr="00351A96" w:rsidRDefault="00215297" w:rsidP="0018104A">
            <w:pPr>
              <w:rPr>
                <w:rFonts w:ascii="宋体" w:hAnsi="宋体" w:hint="eastAsia"/>
                <w:szCs w:val="21"/>
              </w:rPr>
            </w:pPr>
            <w:r>
              <w:rPr>
                <w:rFonts w:ascii="宋体" w:hAnsi="宋体"/>
                <w:szCs w:val="21"/>
              </w:rPr>
              <w:t>4</w:t>
            </w:r>
            <w:r w:rsidR="0018104A" w:rsidRPr="0018104A">
              <w:rPr>
                <w:rFonts w:ascii="宋体" w:hAnsi="宋体" w:hint="eastAsia"/>
                <w:szCs w:val="21"/>
              </w:rPr>
              <w:t>.</w:t>
            </w:r>
            <w:r w:rsidRPr="00215297">
              <w:rPr>
                <w:rFonts w:ascii="Times New Roman" w:eastAsia="仿宋_GB2312" w:hAnsi="Times New Roman" w:hint="eastAsia"/>
                <w:szCs w:val="21"/>
              </w:rPr>
              <w:t xml:space="preserve"> </w:t>
            </w:r>
            <w:r w:rsidRPr="00215297">
              <w:rPr>
                <w:rFonts w:ascii="宋体" w:hAnsi="宋体" w:hint="eastAsia"/>
                <w:szCs w:val="21"/>
              </w:rPr>
              <w:t>落实专家组专家的其他意见</w:t>
            </w:r>
            <w:r w:rsidR="0018104A" w:rsidRPr="0018104A">
              <w:rPr>
                <w:rFonts w:ascii="宋体" w:hAnsi="宋体" w:hint="eastAsia"/>
                <w:szCs w:val="21"/>
              </w:rPr>
              <w:t>。</w:t>
            </w:r>
          </w:p>
        </w:tc>
      </w:tr>
    </w:tbl>
    <w:p w:rsidR="00FF1EE1" w:rsidRPr="00351A96" w:rsidRDefault="00FF1EE1" w:rsidP="00FF1EE1">
      <w:pPr>
        <w:spacing w:line="560" w:lineRule="exact"/>
        <w:ind w:firstLine="645"/>
        <w:rPr>
          <w:rFonts w:ascii="仿宋_GB2312"/>
          <w:szCs w:val="32"/>
        </w:rPr>
      </w:pPr>
    </w:p>
    <w:p w:rsidR="00557EC7" w:rsidRPr="00351A96" w:rsidRDefault="00557EC7" w:rsidP="00557EC7">
      <w:pPr>
        <w:jc w:val="center"/>
        <w:rPr>
          <w:sz w:val="32"/>
        </w:rPr>
      </w:pPr>
      <w:r>
        <w:br w:type="page"/>
      </w:r>
      <w:r w:rsidRPr="00351A96">
        <w:rPr>
          <w:rFonts w:hint="eastAsia"/>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
        <w:gridCol w:w="1791"/>
        <w:gridCol w:w="1456"/>
        <w:gridCol w:w="1777"/>
        <w:gridCol w:w="1458"/>
        <w:gridCol w:w="2382"/>
      </w:tblGrid>
      <w:tr w:rsidR="00557EC7" w:rsidRPr="00351A96" w:rsidTr="00431F21">
        <w:trPr>
          <w:trHeight w:val="454"/>
          <w:jc w:val="center"/>
        </w:trPr>
        <w:tc>
          <w:tcPr>
            <w:tcW w:w="1661" w:type="pct"/>
            <w:gridSpan w:val="2"/>
            <w:tcBorders>
              <w:top w:val="single" w:sz="12" w:space="0" w:color="000000"/>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557EC7" w:rsidRPr="00351A96" w:rsidRDefault="00557EC7" w:rsidP="00431F21">
            <w:pPr>
              <w:jc w:val="center"/>
              <w:rPr>
                <w:rFonts w:ascii="宋体" w:hAnsi="宋体"/>
                <w:szCs w:val="21"/>
              </w:rPr>
            </w:pPr>
            <w:r>
              <w:rPr>
                <w:rFonts w:ascii="宋体" w:hAnsi="宋体" w:hint="eastAsia"/>
                <w:szCs w:val="21"/>
              </w:rPr>
              <w:t>小松（山东）工程机械有限公司</w:t>
            </w:r>
          </w:p>
        </w:tc>
      </w:tr>
      <w:tr w:rsidR="00557EC7" w:rsidRPr="00351A96" w:rsidTr="00431F21">
        <w:trPr>
          <w:trHeight w:val="454"/>
          <w:jc w:val="center"/>
        </w:trPr>
        <w:tc>
          <w:tcPr>
            <w:tcW w:w="1661" w:type="pct"/>
            <w:gridSpan w:val="2"/>
            <w:tcBorders>
              <w:top w:val="single" w:sz="4" w:space="0" w:color="000000"/>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557EC7" w:rsidRPr="00351A96" w:rsidRDefault="00557EC7" w:rsidP="00431F21">
            <w:pPr>
              <w:jc w:val="center"/>
              <w:rPr>
                <w:rFonts w:ascii="宋体" w:hAnsi="宋体" w:hint="eastAsia"/>
                <w:szCs w:val="21"/>
              </w:rPr>
            </w:pPr>
            <w:r>
              <w:rPr>
                <w:rFonts w:ascii="宋体" w:hAnsi="宋体" w:hint="eastAsia"/>
                <w:szCs w:val="21"/>
              </w:rPr>
              <w:t>配套设施建设项目</w:t>
            </w:r>
          </w:p>
        </w:tc>
      </w:tr>
      <w:tr w:rsidR="00557EC7" w:rsidRPr="00351A96" w:rsidTr="00431F21">
        <w:trPr>
          <w:trHeight w:val="454"/>
          <w:jc w:val="center"/>
        </w:trPr>
        <w:tc>
          <w:tcPr>
            <w:tcW w:w="1661" w:type="pct"/>
            <w:gridSpan w:val="2"/>
            <w:tcBorders>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557EC7" w:rsidRPr="00351A96" w:rsidRDefault="00557EC7" w:rsidP="00431F21">
            <w:pPr>
              <w:jc w:val="center"/>
              <w:rPr>
                <w:rFonts w:ascii="宋体" w:hAnsi="宋体"/>
                <w:szCs w:val="21"/>
              </w:rPr>
            </w:pPr>
            <w:r w:rsidRPr="00215297">
              <w:rPr>
                <w:rFonts w:ascii="宋体" w:hAnsi="宋体"/>
                <w:bCs/>
                <w:szCs w:val="21"/>
              </w:rPr>
              <w:t>山东省</w:t>
            </w:r>
            <w:r w:rsidRPr="00215297">
              <w:rPr>
                <w:rFonts w:ascii="宋体" w:hAnsi="宋体" w:hint="eastAsia"/>
                <w:bCs/>
                <w:szCs w:val="21"/>
              </w:rPr>
              <w:t>济宁市高新区</w:t>
            </w:r>
          </w:p>
        </w:tc>
      </w:tr>
      <w:tr w:rsidR="00557EC7" w:rsidRPr="00351A96" w:rsidTr="00431F21">
        <w:trPr>
          <w:trHeight w:val="454"/>
          <w:jc w:val="center"/>
        </w:trPr>
        <w:tc>
          <w:tcPr>
            <w:tcW w:w="822" w:type="pct"/>
            <w:tcBorders>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557EC7" w:rsidRPr="00351A96" w:rsidRDefault="00557EC7" w:rsidP="00431F21">
            <w:pPr>
              <w:jc w:val="center"/>
              <w:rPr>
                <w:rFonts w:ascii="宋体" w:hAnsi="宋体" w:hint="eastAsia"/>
                <w:szCs w:val="21"/>
              </w:rPr>
            </w:pPr>
            <w:r>
              <w:rPr>
                <w:rFonts w:ascii="宋体" w:hAnsi="宋体" w:hint="eastAsia"/>
                <w:szCs w:val="21"/>
              </w:rPr>
              <w:t>林琳</w:t>
            </w:r>
          </w:p>
        </w:tc>
        <w:tc>
          <w:tcPr>
            <w:tcW w:w="687" w:type="pct"/>
            <w:tcBorders>
              <w:right w:val="single" w:sz="4" w:space="0" w:color="auto"/>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557EC7" w:rsidRPr="00351A96" w:rsidRDefault="00557EC7" w:rsidP="00431F21">
            <w:pPr>
              <w:jc w:val="center"/>
              <w:rPr>
                <w:rFonts w:ascii="宋体" w:hAnsi="宋体"/>
                <w:szCs w:val="21"/>
              </w:rPr>
            </w:pPr>
            <w:r>
              <w:rPr>
                <w:rFonts w:ascii="宋体" w:hAnsi="宋体"/>
                <w:szCs w:val="21"/>
              </w:rPr>
              <w:t>15805373991</w:t>
            </w:r>
          </w:p>
        </w:tc>
        <w:tc>
          <w:tcPr>
            <w:tcW w:w="688" w:type="pct"/>
            <w:tcBorders>
              <w:left w:val="single" w:sz="4" w:space="0" w:color="auto"/>
              <w:right w:val="single" w:sz="4" w:space="0" w:color="auto"/>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557EC7" w:rsidRPr="00351A96" w:rsidRDefault="00557EC7" w:rsidP="00431F21">
            <w:pPr>
              <w:jc w:val="center"/>
              <w:rPr>
                <w:rFonts w:ascii="宋体" w:hAnsi="宋体"/>
                <w:szCs w:val="21"/>
              </w:rPr>
            </w:pPr>
            <w:r>
              <w:rPr>
                <w:rFonts w:ascii="宋体" w:hAnsi="宋体" w:hint="eastAsia"/>
                <w:szCs w:val="21"/>
              </w:rPr>
              <w:t>林琳</w:t>
            </w:r>
          </w:p>
        </w:tc>
      </w:tr>
      <w:tr w:rsidR="00557EC7" w:rsidRPr="00351A96" w:rsidTr="00431F21">
        <w:trPr>
          <w:trHeight w:val="454"/>
          <w:jc w:val="center"/>
        </w:trPr>
        <w:tc>
          <w:tcPr>
            <w:tcW w:w="822" w:type="pct"/>
            <w:tcBorders>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557EC7" w:rsidRPr="00351A96" w:rsidRDefault="00557EC7" w:rsidP="00431F21">
            <w:pPr>
              <w:jc w:val="center"/>
              <w:rPr>
                <w:rFonts w:ascii="宋体" w:hAnsi="宋体" w:hint="eastAsia"/>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557EC7" w:rsidRPr="00351A96" w:rsidRDefault="00557EC7" w:rsidP="00431F21">
            <w:pPr>
              <w:jc w:val="center"/>
              <w:rPr>
                <w:rFonts w:ascii="宋体" w:hAnsi="宋体" w:hint="eastAsia"/>
                <w:szCs w:val="21"/>
              </w:rPr>
            </w:pPr>
            <w:r>
              <w:rPr>
                <w:rFonts w:ascii="宋体" w:hAnsi="宋体" w:hint="eastAsia"/>
                <w:szCs w:val="21"/>
              </w:rPr>
              <w:t>2</w:t>
            </w:r>
            <w:r>
              <w:rPr>
                <w:rFonts w:ascii="宋体" w:hAnsi="宋体"/>
                <w:szCs w:val="21"/>
              </w:rPr>
              <w:t>018.6.30</w:t>
            </w:r>
          </w:p>
        </w:tc>
      </w:tr>
      <w:tr w:rsidR="00557EC7" w:rsidRPr="00351A96" w:rsidTr="00431F21">
        <w:trPr>
          <w:trHeight w:val="454"/>
          <w:jc w:val="center"/>
        </w:trPr>
        <w:tc>
          <w:tcPr>
            <w:tcW w:w="822" w:type="pct"/>
            <w:tcBorders>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557EC7" w:rsidRPr="00351A96" w:rsidRDefault="00557EC7" w:rsidP="00431F21">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557EC7" w:rsidRPr="00351A96" w:rsidRDefault="00557EC7" w:rsidP="00431F21">
            <w:pPr>
              <w:jc w:val="center"/>
              <w:rPr>
                <w:rFonts w:ascii="宋体" w:hAnsi="宋体" w:hint="eastAsia"/>
                <w:szCs w:val="21"/>
              </w:rPr>
            </w:pPr>
            <w:r w:rsidRPr="00351A96">
              <w:rPr>
                <w:rFonts w:ascii="宋体" w:hAnsi="宋体" w:hint="eastAsia"/>
                <w:szCs w:val="21"/>
              </w:rPr>
              <w:t>——</w:t>
            </w:r>
          </w:p>
        </w:tc>
      </w:tr>
      <w:tr w:rsidR="00557EC7" w:rsidRPr="00351A96" w:rsidTr="00431F21">
        <w:trPr>
          <w:trHeight w:val="454"/>
          <w:jc w:val="center"/>
        </w:trPr>
        <w:tc>
          <w:tcPr>
            <w:tcW w:w="822" w:type="pct"/>
            <w:tcBorders>
              <w:left w:val="single" w:sz="12" w:space="0" w:color="000000"/>
            </w:tcBorders>
            <w:vAlign w:val="center"/>
          </w:tcPr>
          <w:p w:rsidR="00557EC7" w:rsidRPr="00351A96" w:rsidRDefault="00557EC7" w:rsidP="00431F21">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557EC7" w:rsidRPr="00351A96" w:rsidRDefault="00557EC7" w:rsidP="00431F21">
            <w:pPr>
              <w:jc w:val="center"/>
              <w:rPr>
                <w:rFonts w:ascii="宋体" w:hAnsi="宋体" w:hint="eastAsia"/>
                <w:szCs w:val="21"/>
              </w:rPr>
            </w:pPr>
            <w:r w:rsidRPr="00351A96">
              <w:rPr>
                <w:rFonts w:ascii="宋体" w:hAnsi="宋体" w:hint="eastAsia"/>
                <w:szCs w:val="21"/>
              </w:rPr>
              <w:t>——</w:t>
            </w:r>
          </w:p>
        </w:tc>
        <w:tc>
          <w:tcPr>
            <w:tcW w:w="688" w:type="pct"/>
            <w:vAlign w:val="center"/>
          </w:tcPr>
          <w:p w:rsidR="00557EC7" w:rsidRPr="00351A96" w:rsidRDefault="00557EC7" w:rsidP="00431F21">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557EC7" w:rsidRPr="00351A96" w:rsidRDefault="00557EC7" w:rsidP="00431F21">
            <w:pPr>
              <w:jc w:val="center"/>
              <w:rPr>
                <w:rFonts w:ascii="宋体" w:hAnsi="宋体" w:hint="eastAsia"/>
                <w:szCs w:val="21"/>
              </w:rPr>
            </w:pPr>
            <w:r w:rsidRPr="00351A96">
              <w:rPr>
                <w:rFonts w:ascii="宋体" w:hAnsi="宋体" w:hint="eastAsia"/>
                <w:szCs w:val="21"/>
              </w:rPr>
              <w:t>——</w:t>
            </w:r>
          </w:p>
        </w:tc>
      </w:tr>
      <w:tr w:rsidR="00557EC7" w:rsidRPr="00351A96" w:rsidTr="00431F21">
        <w:trPr>
          <w:jc w:val="center"/>
        </w:trPr>
        <w:tc>
          <w:tcPr>
            <w:tcW w:w="822" w:type="pct"/>
            <w:tcBorders>
              <w:left w:val="single" w:sz="12" w:space="0" w:color="000000"/>
            </w:tcBorders>
          </w:tcPr>
          <w:p w:rsidR="00557EC7" w:rsidRPr="00351A96" w:rsidRDefault="00557EC7" w:rsidP="00431F21">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557EC7" w:rsidRPr="006C76B4" w:rsidRDefault="00557EC7" w:rsidP="00431F21">
            <w:pPr>
              <w:rPr>
                <w:rFonts w:ascii="宋体" w:hAnsi="宋体" w:hint="eastAsia"/>
                <w:szCs w:val="21"/>
              </w:rPr>
            </w:pPr>
            <w:r w:rsidRPr="006C76B4">
              <w:rPr>
                <w:rFonts w:ascii="宋体" w:hAnsi="宋体"/>
                <w:bCs/>
                <w:szCs w:val="21"/>
              </w:rPr>
              <w:t>粉尘（其他粉尘、电焊烟尘），化学毒物（锰及其无机化合物、二氧化氮、一氧化碳、臭氧、苯、甲苯、二甲苯</w:t>
            </w:r>
            <w:r w:rsidRPr="006C76B4">
              <w:rPr>
                <w:rFonts w:ascii="宋体" w:hAnsi="宋体" w:hint="eastAsia"/>
                <w:bCs/>
                <w:szCs w:val="21"/>
              </w:rPr>
              <w:t>、</w:t>
            </w:r>
            <w:r w:rsidRPr="006C76B4">
              <w:rPr>
                <w:rFonts w:ascii="宋体" w:hAnsi="宋体"/>
                <w:bCs/>
                <w:szCs w:val="21"/>
              </w:rPr>
              <w:t>乙酸丁酯</w:t>
            </w:r>
            <w:r w:rsidRPr="006C76B4">
              <w:rPr>
                <w:rFonts w:ascii="宋体" w:hAnsi="宋体" w:hint="eastAsia"/>
                <w:bCs/>
                <w:szCs w:val="21"/>
              </w:rPr>
              <w:t>、</w:t>
            </w:r>
            <w:r w:rsidRPr="006C76B4">
              <w:rPr>
                <w:rFonts w:ascii="宋体" w:hAnsi="宋体"/>
                <w:bCs/>
                <w:szCs w:val="21"/>
              </w:rPr>
              <w:t>甲苯二异氰酸酯），物理因素（噪声、紫外辐射</w:t>
            </w:r>
            <w:r w:rsidRPr="006C76B4">
              <w:rPr>
                <w:rFonts w:ascii="宋体" w:hAnsi="宋体" w:hint="eastAsia"/>
                <w:bCs/>
                <w:szCs w:val="21"/>
              </w:rPr>
              <w:t>、</w:t>
            </w:r>
            <w:r w:rsidRPr="006C76B4">
              <w:rPr>
                <w:rFonts w:ascii="宋体" w:hAnsi="宋体"/>
                <w:bCs/>
                <w:szCs w:val="21"/>
              </w:rPr>
              <w:t>高温）。</w:t>
            </w:r>
          </w:p>
        </w:tc>
      </w:tr>
      <w:tr w:rsidR="00557EC7" w:rsidRPr="00351A96" w:rsidTr="00431F21">
        <w:trPr>
          <w:trHeight w:val="608"/>
          <w:jc w:val="center"/>
        </w:trPr>
        <w:tc>
          <w:tcPr>
            <w:tcW w:w="822" w:type="pct"/>
            <w:tcBorders>
              <w:left w:val="single" w:sz="12" w:space="0" w:color="000000"/>
            </w:tcBorders>
            <w:vAlign w:val="center"/>
          </w:tcPr>
          <w:p w:rsidR="00557EC7" w:rsidRPr="00351A96" w:rsidRDefault="00557EC7" w:rsidP="00431F21">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557EC7" w:rsidRPr="00351A96" w:rsidRDefault="00557EC7" w:rsidP="00431F21">
            <w:pPr>
              <w:jc w:val="center"/>
              <w:rPr>
                <w:rFonts w:ascii="宋体" w:hAnsi="宋体" w:hint="eastAsia"/>
                <w:szCs w:val="21"/>
              </w:rPr>
            </w:pPr>
            <w:r w:rsidRPr="00351A96">
              <w:rPr>
                <w:rFonts w:ascii="宋体" w:hAnsi="宋体" w:hint="eastAsia"/>
                <w:szCs w:val="21"/>
              </w:rPr>
              <w:t>——</w:t>
            </w:r>
          </w:p>
        </w:tc>
      </w:tr>
      <w:tr w:rsidR="00557EC7" w:rsidRPr="00351A96" w:rsidTr="00431F21">
        <w:trPr>
          <w:trHeight w:val="769"/>
          <w:jc w:val="center"/>
        </w:trPr>
        <w:tc>
          <w:tcPr>
            <w:tcW w:w="822" w:type="pct"/>
            <w:tcBorders>
              <w:left w:val="single" w:sz="12" w:space="0" w:color="000000"/>
            </w:tcBorders>
          </w:tcPr>
          <w:p w:rsidR="00557EC7" w:rsidRPr="00215297" w:rsidRDefault="00557EC7" w:rsidP="00431F21">
            <w:pPr>
              <w:spacing w:line="420" w:lineRule="exact"/>
              <w:rPr>
                <w:rFonts w:ascii="宋体" w:hAnsi="宋体"/>
                <w:szCs w:val="21"/>
              </w:rPr>
            </w:pPr>
            <w:r w:rsidRPr="00215297">
              <w:rPr>
                <w:rFonts w:ascii="宋体" w:hAnsi="宋体" w:hint="eastAsia"/>
                <w:szCs w:val="21"/>
              </w:rPr>
              <w:lastRenderedPageBreak/>
              <w:t>评价结论与建议</w:t>
            </w:r>
          </w:p>
        </w:tc>
        <w:tc>
          <w:tcPr>
            <w:tcW w:w="4178" w:type="pct"/>
            <w:gridSpan w:val="5"/>
            <w:tcBorders>
              <w:right w:val="single" w:sz="12" w:space="0" w:color="000000"/>
            </w:tcBorders>
          </w:tcPr>
          <w:p w:rsidR="00557EC7" w:rsidRPr="00215297" w:rsidRDefault="00557EC7" w:rsidP="00431F21">
            <w:pPr>
              <w:rPr>
                <w:rFonts w:ascii="宋体" w:hAnsi="宋体"/>
                <w:szCs w:val="21"/>
              </w:rPr>
            </w:pPr>
            <w:r w:rsidRPr="00215297">
              <w:rPr>
                <w:rFonts w:ascii="宋体" w:hAnsi="宋体"/>
                <w:szCs w:val="21"/>
              </w:rPr>
              <w:t>依据《建设项目职业病危害风险分类管理目录》（安监总安健[2012]73号），本项目属于“</w:t>
            </w:r>
            <w:r w:rsidRPr="00215297">
              <w:rPr>
                <w:rFonts w:ascii="宋体" w:hAnsi="宋体" w:hint="eastAsia"/>
                <w:szCs w:val="21"/>
              </w:rPr>
              <w:t>制造业</w:t>
            </w:r>
            <w:r w:rsidRPr="00215297">
              <w:rPr>
                <w:rFonts w:ascii="宋体" w:hAnsi="宋体"/>
                <w:szCs w:val="21"/>
              </w:rPr>
              <w:t>”中“</w:t>
            </w:r>
            <w:r w:rsidRPr="00215297">
              <w:rPr>
                <w:rFonts w:ascii="宋体" w:hAnsi="宋体" w:hint="eastAsia"/>
                <w:szCs w:val="21"/>
              </w:rPr>
              <w:t>专用设备制造业</w:t>
            </w:r>
            <w:r w:rsidRPr="00215297">
              <w:rPr>
                <w:rFonts w:ascii="宋体" w:hAnsi="宋体"/>
                <w:szCs w:val="21"/>
              </w:rPr>
              <w:t>”，为职业病危害较重的建设项目。</w:t>
            </w:r>
          </w:p>
          <w:p w:rsidR="00557EC7" w:rsidRPr="00215297" w:rsidRDefault="00557EC7" w:rsidP="00431F21">
            <w:pPr>
              <w:ind w:firstLineChars="200" w:firstLine="420"/>
              <w:rPr>
                <w:rFonts w:ascii="宋体" w:hAnsi="宋体" w:hint="eastAsia"/>
                <w:szCs w:val="21"/>
              </w:rPr>
            </w:pPr>
            <w:r w:rsidRPr="00215297">
              <w:rPr>
                <w:rFonts w:ascii="宋体" w:hAnsi="宋体"/>
                <w:szCs w:val="21"/>
              </w:rPr>
              <w:t>根据现有设计资料，拟建项目基本执行了我国职业病危害预防控制的有关规定。拟建项目在采取了现有设计资料和本评价报告所提防护措施的前提下，能满足国家和地方对职业病防治方面法律、法规、标准的要求。</w:t>
            </w:r>
          </w:p>
          <w:p w:rsidR="00557EC7" w:rsidRPr="00215297" w:rsidRDefault="00557EC7" w:rsidP="00431F21">
            <w:pPr>
              <w:snapToGrid w:val="0"/>
              <w:rPr>
                <w:rFonts w:ascii="宋体" w:hAnsi="宋体" w:hint="eastAsia"/>
                <w:szCs w:val="21"/>
              </w:rPr>
            </w:pPr>
            <w:r w:rsidRPr="00215297">
              <w:rPr>
                <w:rFonts w:ascii="宋体" w:hAnsi="宋体" w:hint="eastAsia"/>
                <w:szCs w:val="21"/>
              </w:rPr>
              <w:t>建议：</w:t>
            </w:r>
          </w:p>
          <w:p w:rsidR="00557EC7" w:rsidRPr="006C76B4" w:rsidRDefault="00557EC7" w:rsidP="00431F21">
            <w:pPr>
              <w:tabs>
                <w:tab w:val="left" w:pos="7740"/>
              </w:tabs>
              <w:outlineLvl w:val="2"/>
              <w:rPr>
                <w:rFonts w:ascii="宋体" w:hAnsi="宋体"/>
                <w:b/>
                <w:bCs/>
                <w:szCs w:val="21"/>
              </w:rPr>
            </w:pPr>
            <w:bookmarkStart w:id="10" w:name="_Toc522540203"/>
            <w:r w:rsidRPr="006C76B4">
              <w:rPr>
                <w:rFonts w:ascii="宋体" w:hAnsi="宋体" w:hint="eastAsia"/>
                <w:b/>
                <w:bCs/>
                <w:szCs w:val="21"/>
              </w:rPr>
              <w:t>7</w:t>
            </w:r>
            <w:r w:rsidRPr="006C76B4">
              <w:rPr>
                <w:rFonts w:ascii="宋体" w:hAnsi="宋体"/>
                <w:b/>
                <w:bCs/>
                <w:szCs w:val="21"/>
              </w:rPr>
              <w:t>.1卫生工程补充措施</w:t>
            </w:r>
            <w:bookmarkEnd w:id="10"/>
          </w:p>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（1）喷漆作业开始时应先开风机，后启动喷涂设备。作业结束时，应先关闭喷涂设备，后关风机。</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（2）喷漆室室内机械送风系统进风口的位置，应符合下列要求：a）应设在室外空气清洁的地点；b）应设在排风口常年最小频率风向（WSW）的下风侧，且宜低于排风口</w:t>
            </w:r>
            <w:smartTag w:uri="urn:schemas-microsoft-com:office:smarttags" w:element="chmetcnv">
              <w:smartTagPr>
                <w:attr w:name="TCSC" w:val="0"/>
                <w:attr w:name="NumberType" w:val="1"/>
                <w:attr w:name="Negative" w:val="False"/>
                <w:attr w:name="HasSpace" w:val="False"/>
                <w:attr w:name="SourceValue" w:val="2"/>
                <w:attr w:name="UnitName" w:val="m"/>
              </w:smartTagPr>
              <w:r w:rsidRPr="006C76B4">
                <w:rPr>
                  <w:rFonts w:ascii="宋体" w:hAnsi="宋体"/>
                  <w:bCs/>
                  <w:szCs w:val="21"/>
                </w:rPr>
                <w:t>2m</w:t>
              </w:r>
            </w:smartTag>
            <w:r w:rsidRPr="006C76B4">
              <w:rPr>
                <w:rFonts w:ascii="宋体" w:hAnsi="宋体"/>
                <w:bCs/>
                <w:szCs w:val="21"/>
              </w:rPr>
              <w:t>；c）进风口的底部距室外地坪，不宜低于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6C76B4">
                <w:rPr>
                  <w:rFonts w:ascii="宋体" w:hAnsi="宋体"/>
                  <w:bCs/>
                  <w:szCs w:val="21"/>
                </w:rPr>
                <w:t>2m</w:t>
              </w:r>
            </w:smartTag>
            <w:r w:rsidRPr="006C76B4">
              <w:rPr>
                <w:rFonts w:ascii="宋体" w:hAnsi="宋体"/>
                <w:bCs/>
                <w:szCs w:val="21"/>
              </w:rPr>
              <w:t>；d）进风口和排风口，如设在屋面以上的同一高度时，其水平距离应不小于管径的10倍，并不应小于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6C76B4">
                <w:rPr>
                  <w:rFonts w:ascii="宋体" w:hAnsi="宋体"/>
                  <w:bCs/>
                  <w:szCs w:val="21"/>
                </w:rPr>
                <w:t>10m</w:t>
              </w:r>
            </w:smartTag>
            <w:r w:rsidRPr="006C76B4">
              <w:rPr>
                <w:rFonts w:ascii="宋体" w:hAnsi="宋体"/>
                <w:bCs/>
                <w:szCs w:val="21"/>
              </w:rPr>
              <w:t>。</w:t>
            </w:r>
          </w:p>
          <w:p w:rsidR="00557EC7" w:rsidRPr="006C76B4" w:rsidRDefault="00557EC7" w:rsidP="00431F21">
            <w:pPr>
              <w:tabs>
                <w:tab w:val="left" w:pos="7740"/>
              </w:tabs>
              <w:outlineLvl w:val="2"/>
              <w:rPr>
                <w:rFonts w:ascii="宋体" w:hAnsi="宋体"/>
                <w:b/>
                <w:bCs/>
                <w:szCs w:val="21"/>
                <w:lang w:val="zh-CN"/>
              </w:rPr>
            </w:pPr>
            <w:bookmarkStart w:id="11" w:name="_Toc522540204"/>
            <w:r w:rsidRPr="006C76B4">
              <w:rPr>
                <w:rFonts w:ascii="宋体" w:hAnsi="宋体"/>
                <w:b/>
                <w:bCs/>
                <w:szCs w:val="21"/>
                <w:lang w:val="zh-CN"/>
              </w:rPr>
              <w:t>7.2应急救援设施补充措施</w:t>
            </w:r>
            <w:bookmarkEnd w:id="11"/>
          </w:p>
          <w:p w:rsidR="00557EC7" w:rsidRPr="006C76B4" w:rsidRDefault="00557EC7" w:rsidP="00431F21">
            <w:pPr>
              <w:tabs>
                <w:tab w:val="left" w:pos="7740"/>
              </w:tabs>
              <w:outlineLvl w:val="2"/>
              <w:rPr>
                <w:rFonts w:ascii="宋体" w:hAnsi="宋体"/>
                <w:bCs/>
                <w:szCs w:val="21"/>
                <w:lang w:val="zh-CN"/>
              </w:rPr>
            </w:pPr>
            <w:r w:rsidRPr="006C76B4">
              <w:rPr>
                <w:rFonts w:ascii="宋体" w:hAnsi="宋体"/>
                <w:bCs/>
                <w:szCs w:val="21"/>
                <w:lang w:val="zh-CN"/>
              </w:rPr>
              <w:t>本项目应急救援目标为整车补漆室和涂装训练场的二甲苯</w:t>
            </w:r>
            <w:r w:rsidRPr="006C76B4">
              <w:rPr>
                <w:rFonts w:ascii="宋体" w:hAnsi="宋体" w:hint="eastAsia"/>
                <w:bCs/>
                <w:szCs w:val="21"/>
                <w:lang w:val="zh-CN"/>
              </w:rPr>
              <w:t>。</w:t>
            </w:r>
          </w:p>
          <w:p w:rsidR="00557EC7" w:rsidRPr="006C76B4" w:rsidRDefault="00557EC7" w:rsidP="00431F21">
            <w:pPr>
              <w:tabs>
                <w:tab w:val="left" w:pos="7740"/>
              </w:tabs>
              <w:outlineLvl w:val="2"/>
              <w:rPr>
                <w:rFonts w:ascii="宋体" w:hAnsi="宋体"/>
                <w:bCs/>
                <w:szCs w:val="21"/>
                <w:lang w:val="zh-CN"/>
              </w:rPr>
            </w:pPr>
            <w:r w:rsidRPr="006C76B4">
              <w:rPr>
                <w:rFonts w:ascii="宋体" w:hAnsi="宋体"/>
                <w:bCs/>
                <w:szCs w:val="21"/>
                <w:lang w:val="zh-CN"/>
              </w:rPr>
              <w:t>（1）企业应在</w:t>
            </w:r>
            <w:r w:rsidRPr="006C76B4">
              <w:rPr>
                <w:rFonts w:ascii="宋体" w:hAnsi="宋体" w:hint="eastAsia"/>
                <w:bCs/>
                <w:szCs w:val="21"/>
                <w:lang w:val="zh-CN"/>
              </w:rPr>
              <w:t>整车补漆室</w:t>
            </w:r>
            <w:r w:rsidRPr="006C76B4">
              <w:rPr>
                <w:rFonts w:ascii="宋体" w:hAnsi="宋体"/>
                <w:bCs/>
                <w:szCs w:val="21"/>
                <w:lang w:val="zh-CN"/>
              </w:rPr>
              <w:t>调漆间</w:t>
            </w:r>
            <w:r w:rsidRPr="006C76B4">
              <w:rPr>
                <w:rFonts w:ascii="宋体" w:hAnsi="宋体" w:hint="eastAsia"/>
                <w:bCs/>
                <w:szCs w:val="21"/>
                <w:lang w:val="zh-CN"/>
              </w:rPr>
              <w:t>、</w:t>
            </w:r>
            <w:r w:rsidRPr="006C76B4">
              <w:rPr>
                <w:rFonts w:ascii="宋体" w:hAnsi="宋体"/>
                <w:bCs/>
                <w:szCs w:val="21"/>
                <w:lang w:val="zh-CN"/>
              </w:rPr>
              <w:t>涂装训练场调漆间设置</w:t>
            </w:r>
            <w:r w:rsidRPr="006C76B4">
              <w:rPr>
                <w:rFonts w:ascii="宋体" w:hAnsi="宋体"/>
                <w:bCs/>
                <w:szCs w:val="21"/>
              </w:rPr>
              <w:t>冲洗喷淋设备，冲洗喷淋设备的服务半径应不大于15m。</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lang w:val="zh-CN"/>
              </w:rPr>
              <w:t>（2）该公司应根据《工业企业设计卫生标准》（GBZ1-2010）的要求配备急救箱，</w:t>
            </w:r>
            <w:r w:rsidRPr="006C76B4">
              <w:rPr>
                <w:rFonts w:ascii="宋体" w:hAnsi="宋体"/>
                <w:bCs/>
                <w:szCs w:val="21"/>
              </w:rPr>
              <w:t>急救箱应当设置在便于劳动者取用的地点，并由专人负责定期检查和更新。</w:t>
            </w:r>
            <w:r w:rsidRPr="006C76B4">
              <w:rPr>
                <w:rFonts w:ascii="宋体" w:hAnsi="宋体"/>
                <w:bCs/>
                <w:szCs w:val="21"/>
                <w:lang w:val="zh-CN"/>
              </w:rPr>
              <w:t>急救箱的配置情况参见下表：</w:t>
            </w:r>
          </w:p>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表7-1 急救箱配置参考单</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38"/>
              <w:gridCol w:w="1557"/>
              <w:gridCol w:w="2837"/>
              <w:gridCol w:w="2088"/>
            </w:tblGrid>
            <w:tr w:rsidR="00557EC7" w:rsidRPr="006C76B4" w:rsidTr="00431F21">
              <w:trPr>
                <w:tblHeader/>
                <w:jc w:val="center"/>
              </w:trPr>
              <w:tc>
                <w:tcPr>
                  <w:tcW w:w="2238"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药品名称</w:t>
                  </w:r>
                </w:p>
              </w:tc>
              <w:tc>
                <w:tcPr>
                  <w:tcW w:w="1557"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储存数量</w:t>
                  </w:r>
                </w:p>
              </w:tc>
              <w:tc>
                <w:tcPr>
                  <w:tcW w:w="2837"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用途</w:t>
                  </w:r>
                </w:p>
              </w:tc>
              <w:tc>
                <w:tcPr>
                  <w:tcW w:w="2088"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保质（使用）期限</w:t>
                  </w: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脱脂棉花、棉签</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2包、5包</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清洗伤口</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脱脂棉签</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5包</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清洗伤口</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中号胶布</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2卷</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粘贴绷带</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绷带</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2卷</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包扎伤口</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剪刀</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1个</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急救</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镊子</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1个</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急救</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创可贴</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8个</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止血护创</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眼药膏</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2支</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处理眼睛</w:t>
                  </w:r>
                </w:p>
              </w:tc>
              <w:tc>
                <w:tcPr>
                  <w:tcW w:w="208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有效期内</w:t>
                  </w: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洗眼液</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2支</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处理眼睛</w:t>
                  </w:r>
                </w:p>
              </w:tc>
              <w:tc>
                <w:tcPr>
                  <w:tcW w:w="208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有效期内</w:t>
                  </w: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2%硼酸溶液</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2瓶</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处理碱灼伤</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3%碳酸氢钠溶液</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2瓶</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处理酸灼伤</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防暑降温药品</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5盒</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夏季防暑降温</w:t>
                  </w:r>
                </w:p>
              </w:tc>
              <w:tc>
                <w:tcPr>
                  <w:tcW w:w="208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有效期内</w:t>
                  </w: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体温计</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2支</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测体温</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2238"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急救使用说明</w:t>
                  </w:r>
                </w:p>
              </w:tc>
              <w:tc>
                <w:tcPr>
                  <w:tcW w:w="155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1个</w:t>
                  </w:r>
                </w:p>
              </w:tc>
              <w:tc>
                <w:tcPr>
                  <w:tcW w:w="2837"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w:t>
                  </w:r>
                </w:p>
              </w:tc>
              <w:tc>
                <w:tcPr>
                  <w:tcW w:w="2088" w:type="dxa"/>
                  <w:vAlign w:val="center"/>
                </w:tcPr>
                <w:p w:rsidR="00557EC7" w:rsidRPr="006C76B4" w:rsidRDefault="00557EC7" w:rsidP="00431F21">
                  <w:pPr>
                    <w:tabs>
                      <w:tab w:val="left" w:pos="7740"/>
                    </w:tabs>
                    <w:outlineLvl w:val="2"/>
                    <w:rPr>
                      <w:rFonts w:ascii="宋体" w:hAnsi="宋体"/>
                      <w:bCs/>
                      <w:szCs w:val="21"/>
                    </w:rPr>
                  </w:pPr>
                </w:p>
              </w:tc>
            </w:tr>
            <w:tr w:rsidR="00557EC7" w:rsidRPr="006C76B4" w:rsidTr="00431F21">
              <w:trPr>
                <w:jc w:val="center"/>
              </w:trPr>
              <w:tc>
                <w:tcPr>
                  <w:tcW w:w="8720" w:type="dxa"/>
                  <w:gridSpan w:val="4"/>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注：防暑降温药品可配备十滴水、藿香正气水、清凉防暑颗粒、清凉油等防暑药品以及绿豆酸梅汤、金银花（或菊花）汤等降温饮品</w:t>
                  </w:r>
                </w:p>
              </w:tc>
            </w:tr>
          </w:tbl>
          <w:p w:rsidR="00557EC7" w:rsidRPr="006C76B4" w:rsidRDefault="00557EC7" w:rsidP="00431F21">
            <w:pPr>
              <w:tabs>
                <w:tab w:val="left" w:pos="7740"/>
              </w:tabs>
              <w:outlineLvl w:val="2"/>
              <w:rPr>
                <w:rFonts w:ascii="宋体" w:hAnsi="宋体"/>
                <w:b/>
                <w:bCs/>
                <w:szCs w:val="21"/>
              </w:rPr>
            </w:pPr>
            <w:bookmarkStart w:id="12" w:name="_Toc522540205"/>
            <w:r w:rsidRPr="006C76B4">
              <w:rPr>
                <w:rFonts w:ascii="宋体" w:hAnsi="宋体"/>
                <w:b/>
                <w:bCs/>
                <w:szCs w:val="21"/>
              </w:rPr>
              <w:t>7.3 建筑卫生学补充建议</w:t>
            </w:r>
            <w:bookmarkEnd w:id="12"/>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工作场所照明按《建筑照明设计标准》（GB50034- 2013）要求设计，见表7-2。</w:t>
            </w:r>
          </w:p>
          <w:p w:rsidR="00557EC7" w:rsidRPr="006C76B4" w:rsidRDefault="00557EC7" w:rsidP="00431F21">
            <w:pPr>
              <w:tabs>
                <w:tab w:val="left" w:pos="7740"/>
              </w:tabs>
              <w:outlineLvl w:val="2"/>
              <w:rPr>
                <w:rFonts w:ascii="宋体" w:hAnsi="宋体"/>
                <w:bCs/>
                <w:szCs w:val="21"/>
              </w:rPr>
            </w:pPr>
            <w:r w:rsidRPr="006C76B4">
              <w:rPr>
                <w:rFonts w:ascii="宋体" w:hAnsi="宋体"/>
                <w:b/>
                <w:bCs/>
                <w:szCs w:val="21"/>
              </w:rPr>
              <w:t>表7-2 工作场所照度设计要求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45"/>
              <w:gridCol w:w="2508"/>
              <w:gridCol w:w="2440"/>
              <w:gridCol w:w="2325"/>
            </w:tblGrid>
            <w:tr w:rsidR="00557EC7" w:rsidRPr="006C76B4" w:rsidTr="00431F21">
              <w:trPr>
                <w:trHeight w:val="454"/>
                <w:tblHeader/>
                <w:jc w:val="center"/>
              </w:trPr>
              <w:tc>
                <w:tcPr>
                  <w:tcW w:w="3913" w:type="dxa"/>
                  <w:gridSpan w:val="2"/>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场所</w:t>
                  </w:r>
                </w:p>
              </w:tc>
              <w:tc>
                <w:tcPr>
                  <w:tcW w:w="2475"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照度标准值（lx）</w:t>
                  </w:r>
                </w:p>
              </w:tc>
              <w:tc>
                <w:tcPr>
                  <w:tcW w:w="2360" w:type="dxa"/>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参考平面及高度</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整车补漆室</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3</w:t>
                  </w:r>
                  <w:r w:rsidRPr="006C76B4">
                    <w:rPr>
                      <w:rFonts w:ascii="宋体" w:hAnsi="宋体"/>
                      <w:bCs/>
                      <w:szCs w:val="21"/>
                    </w:rPr>
                    <w:t>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0</w:t>
                  </w:r>
                  <w:r w:rsidRPr="006C76B4">
                    <w:rPr>
                      <w:rFonts w:ascii="宋体" w:hAnsi="宋体"/>
                      <w:bCs/>
                      <w:szCs w:val="21"/>
                    </w:rPr>
                    <w:t>.75m水平面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lastRenderedPageBreak/>
                    <w:t>涂装训练场</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3</w:t>
                  </w:r>
                  <w:r w:rsidRPr="006C76B4">
                    <w:rPr>
                      <w:rFonts w:ascii="宋体" w:hAnsi="宋体"/>
                      <w:bCs/>
                      <w:szCs w:val="21"/>
                    </w:rPr>
                    <w:t>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0</w:t>
                  </w:r>
                  <w:r w:rsidRPr="006C76B4">
                    <w:rPr>
                      <w:rFonts w:ascii="宋体" w:hAnsi="宋体"/>
                      <w:bCs/>
                      <w:szCs w:val="21"/>
                    </w:rPr>
                    <w:t>.75m水平面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焊接训练场</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2</w:t>
                  </w:r>
                  <w:r w:rsidRPr="006C76B4">
                    <w:rPr>
                      <w:rFonts w:ascii="宋体" w:hAnsi="宋体"/>
                      <w:bCs/>
                      <w:szCs w:val="21"/>
                    </w:rPr>
                    <w:t>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0</w:t>
                  </w:r>
                  <w:r w:rsidRPr="006C76B4">
                    <w:rPr>
                      <w:rFonts w:ascii="宋体" w:hAnsi="宋体"/>
                      <w:bCs/>
                      <w:szCs w:val="21"/>
                    </w:rPr>
                    <w:t>.75m水平面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部件装配线</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2</w:t>
                  </w:r>
                  <w:r w:rsidRPr="006C76B4">
                    <w:rPr>
                      <w:rFonts w:ascii="宋体" w:hAnsi="宋体"/>
                      <w:bCs/>
                      <w:szCs w:val="21"/>
                    </w:rPr>
                    <w:t>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0</w:t>
                  </w:r>
                  <w:r w:rsidRPr="006C76B4">
                    <w:rPr>
                      <w:rFonts w:ascii="宋体" w:hAnsi="宋体"/>
                      <w:bCs/>
                      <w:szCs w:val="21"/>
                    </w:rPr>
                    <w:t>.75m水平面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整车装配线</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2</w:t>
                  </w:r>
                  <w:r w:rsidRPr="006C76B4">
                    <w:rPr>
                      <w:rFonts w:ascii="宋体" w:hAnsi="宋体"/>
                      <w:bCs/>
                      <w:szCs w:val="21"/>
                    </w:rPr>
                    <w:t>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0</w:t>
                  </w:r>
                  <w:r w:rsidRPr="006C76B4">
                    <w:rPr>
                      <w:rFonts w:ascii="宋体" w:hAnsi="宋体"/>
                      <w:bCs/>
                      <w:szCs w:val="21"/>
                    </w:rPr>
                    <w:t>.75m水平面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休息室</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100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地面</w:t>
                  </w:r>
                </w:p>
              </w:tc>
            </w:tr>
            <w:tr w:rsidR="00557EC7" w:rsidRPr="006C76B4" w:rsidTr="00431F21">
              <w:trPr>
                <w:trHeight w:val="454"/>
                <w:jc w:val="center"/>
              </w:trPr>
              <w:tc>
                <w:tcPr>
                  <w:tcW w:w="3913" w:type="dxa"/>
                  <w:gridSpan w:val="2"/>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更衣室</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150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地面</w:t>
                  </w:r>
                </w:p>
              </w:tc>
            </w:tr>
            <w:tr w:rsidR="00557EC7" w:rsidRPr="006C76B4" w:rsidTr="00431F21">
              <w:trPr>
                <w:trHeight w:val="454"/>
                <w:jc w:val="center"/>
              </w:trPr>
              <w:tc>
                <w:tcPr>
                  <w:tcW w:w="1360" w:type="dxa"/>
                  <w:vMerge w:val="restart"/>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厕所、盥洗室</w:t>
                  </w:r>
                </w:p>
              </w:tc>
              <w:tc>
                <w:tcPr>
                  <w:tcW w:w="2553"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普通</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75</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地面</w:t>
                  </w:r>
                </w:p>
              </w:tc>
            </w:tr>
            <w:tr w:rsidR="00557EC7" w:rsidRPr="006C76B4" w:rsidTr="00431F21">
              <w:trPr>
                <w:trHeight w:val="454"/>
                <w:jc w:val="center"/>
              </w:trPr>
              <w:tc>
                <w:tcPr>
                  <w:tcW w:w="1360" w:type="dxa"/>
                  <w:vMerge/>
                  <w:vAlign w:val="center"/>
                </w:tcPr>
                <w:p w:rsidR="00557EC7" w:rsidRPr="006C76B4" w:rsidRDefault="00557EC7" w:rsidP="00431F21">
                  <w:pPr>
                    <w:tabs>
                      <w:tab w:val="left" w:pos="7740"/>
                    </w:tabs>
                    <w:outlineLvl w:val="2"/>
                    <w:rPr>
                      <w:rFonts w:ascii="宋体" w:hAnsi="宋体"/>
                      <w:bCs/>
                      <w:szCs w:val="21"/>
                    </w:rPr>
                  </w:pPr>
                </w:p>
              </w:tc>
              <w:tc>
                <w:tcPr>
                  <w:tcW w:w="2553"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高档</w:t>
                  </w:r>
                </w:p>
              </w:tc>
              <w:tc>
                <w:tcPr>
                  <w:tcW w:w="2475"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150</w:t>
                  </w:r>
                </w:p>
              </w:tc>
              <w:tc>
                <w:tcPr>
                  <w:tcW w:w="2360" w:type="dxa"/>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地面</w:t>
                  </w:r>
                </w:p>
              </w:tc>
            </w:tr>
          </w:tbl>
          <w:p w:rsidR="00557EC7" w:rsidRPr="006C76B4" w:rsidRDefault="00557EC7" w:rsidP="00431F21">
            <w:pPr>
              <w:tabs>
                <w:tab w:val="left" w:pos="7740"/>
              </w:tabs>
              <w:outlineLvl w:val="2"/>
              <w:rPr>
                <w:rFonts w:ascii="宋体" w:hAnsi="宋体"/>
                <w:b/>
                <w:bCs/>
                <w:szCs w:val="21"/>
                <w:lang w:val="zh-CN"/>
              </w:rPr>
            </w:pPr>
            <w:bookmarkStart w:id="13" w:name="_Toc522540206"/>
            <w:r w:rsidRPr="006C76B4">
              <w:rPr>
                <w:rFonts w:ascii="宋体" w:hAnsi="宋体"/>
                <w:b/>
                <w:bCs/>
                <w:szCs w:val="21"/>
                <w:lang w:val="zh-CN"/>
              </w:rPr>
              <w:t>7.4职业卫生管理</w:t>
            </w:r>
            <w:bookmarkEnd w:id="13"/>
          </w:p>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7.4.1职业卫生告知</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企业应在厂区内设置公告栏公布本单位职业病防治的规章制度、应急救援预案、操作规程等内容。</w:t>
            </w:r>
          </w:p>
          <w:p w:rsidR="00557EC7" w:rsidRPr="006C76B4" w:rsidRDefault="00557EC7" w:rsidP="00431F21">
            <w:pPr>
              <w:tabs>
                <w:tab w:val="left" w:pos="7740"/>
              </w:tabs>
              <w:outlineLvl w:val="2"/>
              <w:rPr>
                <w:rFonts w:ascii="宋体" w:hAnsi="宋体"/>
                <w:bCs/>
                <w:szCs w:val="21"/>
                <w:lang w:val="zh-CN"/>
              </w:rPr>
            </w:pPr>
            <w:r w:rsidRPr="006C76B4">
              <w:rPr>
                <w:rFonts w:ascii="宋体" w:hAnsi="宋体"/>
                <w:bCs/>
                <w:szCs w:val="21"/>
              </w:rPr>
              <w:t>设置在工作场所的公告栏，主要公布存在的职业病危害因素及岗位、健康危害、接触限值、应急救援措施，以及工作场所职业病危害因素检测结果、检测日期、检测机构名称等</w:t>
            </w:r>
            <w:r w:rsidRPr="006C76B4">
              <w:rPr>
                <w:rFonts w:ascii="宋体" w:hAnsi="宋体"/>
                <w:bCs/>
                <w:szCs w:val="21"/>
                <w:lang w:val="zh-CN"/>
              </w:rPr>
              <w:t>。</w:t>
            </w:r>
          </w:p>
          <w:p w:rsidR="00557EC7" w:rsidRPr="006C76B4" w:rsidRDefault="00557EC7" w:rsidP="00431F21">
            <w:pPr>
              <w:tabs>
                <w:tab w:val="left" w:pos="7740"/>
              </w:tabs>
              <w:outlineLvl w:val="2"/>
              <w:rPr>
                <w:rFonts w:ascii="宋体" w:hAnsi="宋体"/>
                <w:b/>
                <w:bCs/>
                <w:szCs w:val="21"/>
                <w:lang w:val="zh-CN"/>
              </w:rPr>
            </w:pPr>
            <w:r w:rsidRPr="006C76B4">
              <w:rPr>
                <w:rFonts w:ascii="宋体" w:hAnsi="宋体"/>
                <w:b/>
                <w:bCs/>
                <w:szCs w:val="21"/>
                <w:lang w:val="zh-CN"/>
              </w:rPr>
              <w:t>7.4.2职业病危害应急救援预案演练</w:t>
            </w:r>
          </w:p>
          <w:p w:rsidR="00557EC7" w:rsidRPr="006C76B4" w:rsidRDefault="00557EC7" w:rsidP="00431F21">
            <w:pPr>
              <w:tabs>
                <w:tab w:val="left" w:pos="7740"/>
              </w:tabs>
              <w:outlineLvl w:val="2"/>
              <w:rPr>
                <w:rFonts w:ascii="宋体" w:hAnsi="宋体"/>
                <w:bCs/>
                <w:szCs w:val="21"/>
                <w:lang w:val="zh-CN"/>
              </w:rPr>
            </w:pPr>
            <w:r w:rsidRPr="006C76B4">
              <w:rPr>
                <w:rFonts w:ascii="宋体" w:hAnsi="宋体"/>
                <w:bCs/>
                <w:szCs w:val="21"/>
                <w:lang w:val="zh-CN"/>
              </w:rPr>
              <w:t>企业应在制定应急救援预案后制定详细的应急救援演练计划、岗位培训计划并加强对应急救援预案的演练。演练情况应予以记录、存档。根据应急救援预案演练情况，不断完善应急救援预案，以提高应急救援能力，最大限度降低事故危害，减少事故损失。</w:t>
            </w:r>
          </w:p>
          <w:p w:rsidR="00557EC7" w:rsidRPr="006C76B4" w:rsidRDefault="00557EC7" w:rsidP="00431F21">
            <w:pPr>
              <w:tabs>
                <w:tab w:val="left" w:pos="7740"/>
              </w:tabs>
              <w:outlineLvl w:val="2"/>
              <w:rPr>
                <w:rFonts w:ascii="宋体" w:hAnsi="宋体"/>
                <w:b/>
                <w:bCs/>
                <w:szCs w:val="21"/>
                <w:lang w:val="zh-CN"/>
              </w:rPr>
            </w:pPr>
            <w:r w:rsidRPr="006C76B4">
              <w:rPr>
                <w:rFonts w:ascii="宋体" w:hAnsi="宋体" w:hint="eastAsia"/>
                <w:b/>
                <w:bCs/>
                <w:szCs w:val="21"/>
                <w:lang w:val="zh-CN"/>
              </w:rPr>
              <w:t>7</w:t>
            </w:r>
            <w:r w:rsidRPr="006C76B4">
              <w:rPr>
                <w:rFonts w:ascii="宋体" w:hAnsi="宋体"/>
                <w:b/>
                <w:bCs/>
                <w:szCs w:val="21"/>
                <w:lang w:val="zh-CN"/>
              </w:rPr>
              <w:t>.4.3职业卫生培训</w:t>
            </w:r>
          </w:p>
          <w:p w:rsidR="00557EC7" w:rsidRPr="006C76B4" w:rsidRDefault="00557EC7" w:rsidP="00431F21">
            <w:pPr>
              <w:tabs>
                <w:tab w:val="left" w:pos="7740"/>
              </w:tabs>
              <w:outlineLvl w:val="2"/>
              <w:rPr>
                <w:rFonts w:ascii="宋体" w:hAnsi="宋体"/>
                <w:bCs/>
                <w:szCs w:val="21"/>
                <w:lang w:val="zh-CN"/>
              </w:rPr>
            </w:pPr>
            <w:r w:rsidRPr="006C76B4">
              <w:rPr>
                <w:rFonts w:ascii="宋体" w:hAnsi="宋体" w:hint="eastAsia"/>
                <w:bCs/>
                <w:szCs w:val="21"/>
              </w:rPr>
              <w:t>企业应当对技能培训中心学员加强上岗前的职业卫生培训和在岗期间的定期职业卫生培训，普及职业卫生知识，督促劳动者遵守职业病防治的法律、法规、规章、国家职业卫生标准和操作规程。应当对职业病危害严重的岗位的劳动者，进行专门的职业卫生培训，经培训合格后方可上岗作业。</w:t>
            </w:r>
          </w:p>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7.4.4建设项目职业卫生“三同时”</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（1）建设项目的职业病防护设施所需费用应当纳入建设项目工程预算，并与主体工程同时设计，同时施工，同时投入生产和使用。</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（2）建设单位应进行职业病防护设施设计，可按要求自行编制职业病防护设施设计，也可委托有关机构编制。</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（3）建设项目在竣工验收前，建设单位应当进行职业病危害控制效果评价。</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（4）建设项目的职业病防护设施应当由建设单位负责依法组织验收，验收合格后，方可投入生产和使用。</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5）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职业病危害预评价工作过程应当形成书面报告备查。</w:t>
            </w:r>
          </w:p>
          <w:p w:rsidR="00557EC7" w:rsidRPr="006C76B4" w:rsidRDefault="00557EC7" w:rsidP="00431F21">
            <w:pPr>
              <w:tabs>
                <w:tab w:val="left" w:pos="7740"/>
              </w:tabs>
              <w:outlineLvl w:val="2"/>
              <w:rPr>
                <w:rFonts w:ascii="宋体" w:hAnsi="宋体"/>
                <w:b/>
                <w:bCs/>
                <w:szCs w:val="21"/>
                <w:lang w:val="zh-CN"/>
              </w:rPr>
            </w:pPr>
            <w:r w:rsidRPr="006C76B4">
              <w:rPr>
                <w:rFonts w:ascii="宋体" w:hAnsi="宋体"/>
                <w:b/>
                <w:bCs/>
                <w:szCs w:val="21"/>
                <w:lang w:val="zh-CN"/>
              </w:rPr>
              <w:t>7.4.5</w:t>
            </w:r>
            <w:r w:rsidRPr="006C76B4">
              <w:rPr>
                <w:rFonts w:ascii="宋体" w:hAnsi="宋体" w:hint="eastAsia"/>
                <w:b/>
                <w:bCs/>
                <w:szCs w:val="21"/>
                <w:lang w:val="zh-CN"/>
              </w:rPr>
              <w:t>职业卫生警示标识</w:t>
            </w:r>
          </w:p>
          <w:p w:rsidR="00557EC7" w:rsidRPr="006C76B4" w:rsidRDefault="00557EC7" w:rsidP="00431F21">
            <w:pPr>
              <w:tabs>
                <w:tab w:val="left" w:pos="7740"/>
              </w:tabs>
              <w:outlineLvl w:val="2"/>
              <w:rPr>
                <w:rFonts w:ascii="宋体" w:hAnsi="宋体"/>
                <w:bCs/>
                <w:szCs w:val="21"/>
                <w:lang w:val="zh-CN"/>
              </w:rPr>
            </w:pPr>
            <w:r w:rsidRPr="006C76B4">
              <w:rPr>
                <w:rFonts w:ascii="宋体" w:hAnsi="宋体"/>
                <w:bCs/>
                <w:szCs w:val="21"/>
              </w:rPr>
              <w:t>按照《工作场所职业病危害警示标识》(GBZ158-2003)、《用人单位职业病危害告知与警示标识管理规范》（安监总厅安健[2014]111号）的要求，</w:t>
            </w:r>
            <w:r w:rsidRPr="006C76B4">
              <w:rPr>
                <w:rFonts w:ascii="宋体" w:hAnsi="宋体" w:hint="eastAsia"/>
                <w:bCs/>
                <w:szCs w:val="21"/>
              </w:rPr>
              <w:t>应当在工作场所入口处及产生职业病危害的作业岗位或设备附近的醒目位置设置警示标识</w:t>
            </w:r>
            <w:r w:rsidRPr="006C76B4">
              <w:rPr>
                <w:rFonts w:ascii="宋体" w:hAnsi="宋体"/>
                <w:bCs/>
                <w:szCs w:val="21"/>
                <w:lang w:val="zh-CN"/>
              </w:rPr>
              <w:t>和中文警示说明</w:t>
            </w:r>
            <w:r w:rsidRPr="006C76B4">
              <w:rPr>
                <w:rFonts w:ascii="宋体" w:hAnsi="宋体"/>
                <w:bCs/>
                <w:szCs w:val="21"/>
              </w:rPr>
              <w:t>。</w:t>
            </w:r>
            <w:r w:rsidRPr="006C76B4">
              <w:rPr>
                <w:rFonts w:ascii="宋体" w:hAnsi="宋体"/>
                <w:bCs/>
                <w:szCs w:val="21"/>
                <w:lang w:val="zh-CN"/>
              </w:rPr>
              <w:t>警示标识和中文警示说明设置具体要求见表7-3，警示标识及中文警示说明设置示例见图7-1。</w:t>
            </w:r>
          </w:p>
          <w:p w:rsidR="00557EC7" w:rsidRPr="006C76B4" w:rsidRDefault="00557EC7" w:rsidP="00431F21">
            <w:pPr>
              <w:tabs>
                <w:tab w:val="left" w:pos="7740"/>
              </w:tabs>
              <w:outlineLvl w:val="2"/>
              <w:rPr>
                <w:rFonts w:ascii="宋体" w:hAnsi="宋体"/>
                <w:bCs/>
                <w:szCs w:val="21"/>
              </w:rPr>
            </w:pPr>
            <w:r w:rsidRPr="006C76B4">
              <w:rPr>
                <w:rFonts w:ascii="宋体" w:hAnsi="宋体"/>
                <w:b/>
                <w:bCs/>
                <w:szCs w:val="21"/>
              </w:rPr>
              <w:lastRenderedPageBreak/>
              <w:t>表7-3 警示标识和中文警示说明设置要求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4"/>
              <w:gridCol w:w="7024"/>
            </w:tblGrid>
            <w:tr w:rsidR="00557EC7" w:rsidRPr="006C76B4" w:rsidTr="00431F21">
              <w:trPr>
                <w:trHeight w:val="454"/>
                <w:tblHeader/>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车间</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
                      <w:bCs/>
                      <w:szCs w:val="21"/>
                    </w:rPr>
                  </w:pPr>
                  <w:r w:rsidRPr="006C76B4">
                    <w:rPr>
                      <w:rFonts w:ascii="宋体" w:hAnsi="宋体"/>
                      <w:b/>
                      <w:bCs/>
                      <w:szCs w:val="21"/>
                    </w:rPr>
                    <w:t>警示标识及中文警示说明</w:t>
                  </w:r>
                </w:p>
              </w:tc>
            </w:tr>
            <w:tr w:rsidR="00557EC7" w:rsidRPr="006C76B4" w:rsidTr="00431F21">
              <w:trPr>
                <w:trHeight w:val="454"/>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整车补漆室</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当心中毒、</w:t>
                  </w:r>
                  <w:r w:rsidRPr="006C76B4">
                    <w:rPr>
                      <w:rFonts w:ascii="宋体" w:hAnsi="宋体"/>
                      <w:bCs/>
                      <w:szCs w:val="21"/>
                    </w:rPr>
                    <w:t>戴防护手套</w:t>
                  </w:r>
                  <w:r w:rsidRPr="006C76B4">
                    <w:rPr>
                      <w:rFonts w:ascii="宋体" w:hAnsi="宋体" w:hint="eastAsia"/>
                      <w:bCs/>
                      <w:szCs w:val="21"/>
                    </w:rPr>
                    <w:t>、</w:t>
                  </w:r>
                  <w:r w:rsidRPr="006C76B4">
                    <w:rPr>
                      <w:rFonts w:ascii="宋体" w:hAnsi="宋体"/>
                      <w:bCs/>
                      <w:szCs w:val="21"/>
                    </w:rPr>
                    <w:t>穿防护服</w:t>
                  </w:r>
                  <w:r w:rsidRPr="006C76B4">
                    <w:rPr>
                      <w:rFonts w:ascii="宋体" w:hAnsi="宋体" w:hint="eastAsia"/>
                      <w:bCs/>
                      <w:szCs w:val="21"/>
                    </w:rPr>
                    <w:t>、</w:t>
                  </w:r>
                  <w:r w:rsidRPr="006C76B4">
                    <w:rPr>
                      <w:rFonts w:ascii="宋体" w:hAnsi="宋体"/>
                      <w:bCs/>
                      <w:szCs w:val="21"/>
                    </w:rPr>
                    <w:t>戴护耳器</w:t>
                  </w:r>
                  <w:r w:rsidRPr="006C76B4">
                    <w:rPr>
                      <w:rFonts w:ascii="宋体" w:hAnsi="宋体" w:hint="eastAsia"/>
                      <w:bCs/>
                      <w:szCs w:val="21"/>
                    </w:rPr>
                    <w:t>、</w:t>
                  </w:r>
                  <w:r w:rsidRPr="006C76B4">
                    <w:rPr>
                      <w:rFonts w:ascii="宋体" w:hAnsi="宋体"/>
                      <w:bCs/>
                      <w:szCs w:val="21"/>
                    </w:rPr>
                    <w:t>戴防毒面具</w:t>
                  </w:r>
                  <w:r w:rsidRPr="006C76B4">
                    <w:rPr>
                      <w:rFonts w:ascii="宋体" w:hAnsi="宋体" w:hint="eastAsia"/>
                      <w:bCs/>
                      <w:szCs w:val="21"/>
                    </w:rPr>
                    <w:t>、</w:t>
                  </w:r>
                  <w:r w:rsidRPr="006C76B4">
                    <w:rPr>
                      <w:rFonts w:ascii="宋体" w:hAnsi="宋体"/>
                      <w:bCs/>
                      <w:szCs w:val="21"/>
                    </w:rPr>
                    <w:t>注意通风</w:t>
                  </w:r>
                  <w:r w:rsidRPr="006C76B4">
                    <w:rPr>
                      <w:rFonts w:ascii="宋体" w:hAnsi="宋体" w:hint="eastAsia"/>
                      <w:bCs/>
                      <w:szCs w:val="21"/>
                    </w:rPr>
                    <w:t>、苯、甲苯、二甲苯职业病危害告知卡</w:t>
                  </w:r>
                </w:p>
              </w:tc>
            </w:tr>
            <w:tr w:rsidR="00557EC7" w:rsidRPr="006C76B4" w:rsidTr="00431F21">
              <w:trPr>
                <w:trHeight w:val="454"/>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焊接训练场</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意防尘、戴防尘毒口罩、戴防护眼镜、当心弧光、当心中毒、噪声有害</w:t>
                  </w:r>
                  <w:r w:rsidRPr="006C76B4">
                    <w:rPr>
                      <w:rFonts w:ascii="宋体" w:hAnsi="宋体" w:hint="eastAsia"/>
                      <w:bCs/>
                      <w:szCs w:val="21"/>
                    </w:rPr>
                    <w:t>、</w:t>
                  </w:r>
                  <w:r w:rsidRPr="006C76B4">
                    <w:rPr>
                      <w:rFonts w:ascii="宋体" w:hAnsi="宋体"/>
                      <w:bCs/>
                      <w:szCs w:val="21"/>
                    </w:rPr>
                    <w:t>戴护耳器</w:t>
                  </w:r>
                  <w:r w:rsidRPr="006C76B4">
                    <w:rPr>
                      <w:rFonts w:ascii="宋体" w:hAnsi="宋体" w:hint="eastAsia"/>
                      <w:bCs/>
                      <w:szCs w:val="21"/>
                    </w:rPr>
                    <w:t>、</w:t>
                  </w:r>
                  <w:r w:rsidRPr="006C76B4">
                    <w:rPr>
                      <w:rFonts w:ascii="宋体" w:hAnsi="宋体"/>
                      <w:bCs/>
                      <w:szCs w:val="21"/>
                    </w:rPr>
                    <w:t>注意高温</w:t>
                  </w:r>
                  <w:r w:rsidRPr="006C76B4">
                    <w:rPr>
                      <w:rFonts w:ascii="宋体" w:hAnsi="宋体" w:hint="eastAsia"/>
                      <w:bCs/>
                      <w:szCs w:val="21"/>
                    </w:rPr>
                    <w:t>、</w:t>
                  </w:r>
                  <w:r w:rsidRPr="006C76B4">
                    <w:rPr>
                      <w:rFonts w:ascii="宋体" w:hAnsi="宋体"/>
                      <w:bCs/>
                      <w:szCs w:val="21"/>
                    </w:rPr>
                    <w:t>注意通风</w:t>
                  </w:r>
                  <w:r w:rsidRPr="006C76B4">
                    <w:rPr>
                      <w:rFonts w:ascii="宋体" w:hAnsi="宋体" w:hint="eastAsia"/>
                      <w:bCs/>
                      <w:szCs w:val="21"/>
                    </w:rPr>
                    <w:t>、</w:t>
                  </w:r>
                  <w:r w:rsidRPr="006C76B4">
                    <w:rPr>
                      <w:rFonts w:ascii="宋体" w:hAnsi="宋体"/>
                      <w:bCs/>
                      <w:szCs w:val="21"/>
                    </w:rPr>
                    <w:t>苯</w:t>
                  </w:r>
                  <w:r w:rsidRPr="006C76B4">
                    <w:rPr>
                      <w:rFonts w:ascii="宋体" w:hAnsi="宋体" w:hint="eastAsia"/>
                      <w:bCs/>
                      <w:szCs w:val="21"/>
                    </w:rPr>
                    <w:t>、甲苯、二甲苯职业病危害告知卡</w:t>
                  </w:r>
                </w:p>
              </w:tc>
            </w:tr>
            <w:tr w:rsidR="00557EC7" w:rsidRPr="006C76B4" w:rsidTr="00431F21">
              <w:trPr>
                <w:trHeight w:val="454"/>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装配车间</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噪声有害、戴护耳器</w:t>
                  </w:r>
                </w:p>
              </w:tc>
            </w:tr>
            <w:tr w:rsidR="00557EC7" w:rsidRPr="006C76B4" w:rsidTr="00431F21">
              <w:trPr>
                <w:trHeight w:val="454"/>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涂装训</w:t>
                  </w:r>
                  <w:r w:rsidRPr="006C76B4">
                    <w:rPr>
                      <w:rFonts w:ascii="宋体" w:hAnsi="宋体"/>
                      <w:bCs/>
                      <w:szCs w:val="21"/>
                    </w:rPr>
                    <w:cr/>
                    <w:t>场</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当心中毒、</w:t>
                  </w:r>
                  <w:r w:rsidRPr="006C76B4">
                    <w:rPr>
                      <w:rFonts w:ascii="宋体" w:hAnsi="宋体"/>
                      <w:bCs/>
                      <w:szCs w:val="21"/>
                    </w:rPr>
                    <w:t>戴防护手套</w:t>
                  </w:r>
                  <w:r w:rsidRPr="006C76B4">
                    <w:rPr>
                      <w:rFonts w:ascii="宋体" w:hAnsi="宋体" w:hint="eastAsia"/>
                      <w:bCs/>
                      <w:szCs w:val="21"/>
                    </w:rPr>
                    <w:t>、</w:t>
                  </w:r>
                  <w:r w:rsidRPr="006C76B4">
                    <w:rPr>
                      <w:rFonts w:ascii="宋体" w:hAnsi="宋体"/>
                      <w:bCs/>
                      <w:szCs w:val="21"/>
                    </w:rPr>
                    <w:t>穿防护服</w:t>
                  </w:r>
                  <w:r w:rsidRPr="006C76B4">
                    <w:rPr>
                      <w:rFonts w:ascii="宋体" w:hAnsi="宋体" w:hint="eastAsia"/>
                      <w:bCs/>
                      <w:szCs w:val="21"/>
                    </w:rPr>
                    <w:t>、</w:t>
                  </w:r>
                  <w:r w:rsidRPr="006C76B4">
                    <w:rPr>
                      <w:rFonts w:ascii="宋体" w:hAnsi="宋体"/>
                      <w:bCs/>
                      <w:szCs w:val="21"/>
                    </w:rPr>
                    <w:t>戴护耳器</w:t>
                  </w:r>
                  <w:r w:rsidRPr="006C76B4">
                    <w:rPr>
                      <w:rFonts w:ascii="宋体" w:hAnsi="宋体" w:hint="eastAsia"/>
                      <w:bCs/>
                      <w:szCs w:val="21"/>
                    </w:rPr>
                    <w:t>、</w:t>
                  </w:r>
                  <w:r w:rsidRPr="006C76B4">
                    <w:rPr>
                      <w:rFonts w:ascii="宋体" w:hAnsi="宋体"/>
                      <w:bCs/>
                      <w:szCs w:val="21"/>
                    </w:rPr>
                    <w:t>戴防毒面具</w:t>
                  </w:r>
                  <w:r w:rsidRPr="006C76B4">
                    <w:rPr>
                      <w:rFonts w:ascii="宋体" w:hAnsi="宋体" w:hint="eastAsia"/>
                      <w:bCs/>
                      <w:szCs w:val="21"/>
                    </w:rPr>
                    <w:t>、</w:t>
                  </w:r>
                  <w:r w:rsidRPr="006C76B4">
                    <w:rPr>
                      <w:rFonts w:ascii="宋体" w:hAnsi="宋体"/>
                      <w:bCs/>
                      <w:szCs w:val="21"/>
                    </w:rPr>
                    <w:t>注意通风</w:t>
                  </w:r>
                  <w:r w:rsidRPr="006C76B4">
                    <w:rPr>
                      <w:rFonts w:ascii="宋体" w:hAnsi="宋体" w:hint="eastAsia"/>
                      <w:bCs/>
                      <w:szCs w:val="21"/>
                    </w:rPr>
                    <w:t>、苯、甲苯、二甲苯职业病危害告知卡</w:t>
                  </w:r>
                </w:p>
              </w:tc>
            </w:tr>
            <w:tr w:rsidR="00557EC7" w:rsidRPr="006C76B4" w:rsidTr="00431F21">
              <w:trPr>
                <w:trHeight w:val="454"/>
                <w:jc w:val="center"/>
              </w:trPr>
              <w:tc>
                <w:tcPr>
                  <w:tcW w:w="1614" w:type="dxa"/>
                  <w:tcBorders>
                    <w:righ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hint="eastAsia"/>
                      <w:bCs/>
                      <w:szCs w:val="21"/>
                    </w:rPr>
                    <w:t>研修中心</w:t>
                  </w:r>
                  <w:r w:rsidRPr="006C76B4">
                    <w:rPr>
                      <w:rFonts w:ascii="宋体" w:hAnsi="宋体"/>
                      <w:bCs/>
                      <w:szCs w:val="21"/>
                    </w:rPr>
                    <w:t>训练场</w:t>
                  </w:r>
                </w:p>
              </w:tc>
              <w:tc>
                <w:tcPr>
                  <w:tcW w:w="7134" w:type="dxa"/>
                  <w:tcBorders>
                    <w:left w:val="single" w:sz="4" w:space="0" w:color="auto"/>
                  </w:tcBorders>
                  <w:vAlign w:val="center"/>
                </w:tcPr>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注意防尘、噪声有害</w:t>
                  </w:r>
                  <w:r w:rsidRPr="006C76B4">
                    <w:rPr>
                      <w:rFonts w:ascii="宋体" w:hAnsi="宋体" w:hint="eastAsia"/>
                      <w:bCs/>
                      <w:szCs w:val="21"/>
                    </w:rPr>
                    <w:t>、</w:t>
                  </w:r>
                  <w:r w:rsidRPr="006C76B4">
                    <w:rPr>
                      <w:rFonts w:ascii="宋体" w:hAnsi="宋体"/>
                      <w:bCs/>
                      <w:szCs w:val="21"/>
                    </w:rPr>
                    <w:t>戴护耳器</w:t>
                  </w:r>
                  <w:r w:rsidRPr="006C76B4">
                    <w:rPr>
                      <w:rFonts w:ascii="宋体" w:hAnsi="宋体" w:hint="eastAsia"/>
                      <w:bCs/>
                      <w:szCs w:val="21"/>
                    </w:rPr>
                    <w:t>、</w:t>
                  </w:r>
                  <w:r w:rsidRPr="006C76B4">
                    <w:rPr>
                      <w:rFonts w:ascii="宋体" w:hAnsi="宋体"/>
                      <w:bCs/>
                      <w:szCs w:val="21"/>
                    </w:rPr>
                    <w:t>注意高温</w:t>
                  </w:r>
                  <w:r w:rsidRPr="006C76B4">
                    <w:rPr>
                      <w:rFonts w:ascii="宋体" w:hAnsi="宋体" w:hint="eastAsia"/>
                      <w:bCs/>
                      <w:szCs w:val="21"/>
                    </w:rPr>
                    <w:t>、</w:t>
                  </w:r>
                  <w:r w:rsidRPr="006C76B4">
                    <w:rPr>
                      <w:rFonts w:ascii="宋体" w:hAnsi="宋体"/>
                      <w:bCs/>
                      <w:szCs w:val="21"/>
                    </w:rPr>
                    <w:t>注意通风</w:t>
                  </w:r>
                  <w:r w:rsidRPr="006C76B4">
                    <w:rPr>
                      <w:rFonts w:ascii="宋体" w:hAnsi="宋体" w:hint="eastAsia"/>
                      <w:bCs/>
                      <w:szCs w:val="21"/>
                    </w:rPr>
                    <w:t>、</w:t>
                  </w:r>
                </w:p>
              </w:tc>
            </w:tr>
          </w:tbl>
          <w:p w:rsidR="00557EC7" w:rsidRPr="006C76B4" w:rsidRDefault="00557EC7" w:rsidP="00431F21">
            <w:pPr>
              <w:tabs>
                <w:tab w:val="left" w:pos="7740"/>
              </w:tabs>
              <w:outlineLvl w:val="2"/>
              <w:rPr>
                <w:rFonts w:ascii="宋体" w:hAnsi="宋体"/>
                <w:b/>
                <w:bCs/>
                <w:szCs w:val="21"/>
                <w:lang w:val="zh-CN"/>
              </w:rPr>
            </w:pPr>
            <w:bookmarkStart w:id="14" w:name="_Toc522540207"/>
            <w:r w:rsidRPr="006C76B4">
              <w:rPr>
                <w:rFonts w:ascii="宋体" w:hAnsi="宋体"/>
                <w:b/>
                <w:bCs/>
                <w:szCs w:val="21"/>
              </w:rPr>
              <w:t>7</w:t>
            </w:r>
            <w:r w:rsidRPr="006C76B4">
              <w:rPr>
                <w:rFonts w:ascii="宋体" w:hAnsi="宋体"/>
                <w:b/>
                <w:bCs/>
                <w:szCs w:val="21"/>
                <w:lang w:val="zh-CN"/>
              </w:rPr>
              <w:t>.</w:t>
            </w:r>
            <w:r w:rsidRPr="006C76B4">
              <w:rPr>
                <w:rFonts w:ascii="宋体" w:hAnsi="宋体"/>
                <w:b/>
                <w:bCs/>
                <w:szCs w:val="21"/>
              </w:rPr>
              <w:t xml:space="preserve">5 </w:t>
            </w:r>
            <w:r w:rsidRPr="006C76B4">
              <w:rPr>
                <w:rFonts w:ascii="宋体" w:hAnsi="宋体"/>
                <w:b/>
                <w:bCs/>
                <w:szCs w:val="21"/>
                <w:lang w:val="zh-CN"/>
              </w:rPr>
              <w:t>施工期职业病防护</w:t>
            </w:r>
            <w:r w:rsidRPr="006C76B4">
              <w:rPr>
                <w:rFonts w:ascii="宋体" w:hAnsi="宋体"/>
                <w:b/>
                <w:bCs/>
                <w:szCs w:val="21"/>
              </w:rPr>
              <w:t>补充建议</w:t>
            </w:r>
            <w:bookmarkEnd w:id="14"/>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针对拟建项目施工过程的职业卫生管理，提出如下控制职业病危害的措施与建议：</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（1）建设项目职业病防护设施应由取得相应资质的施工单位负责施工，并与建设项目主体工程同时进行。在该项目的总承包及项目分包时，应承包给具有相应资质的单位，并明确双方的责任。</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（2）施工单位应建立职业卫生管理机构和责任制、根据职业病危害的特点制定相应的职业卫生管理制度及操作规程、根据施工规模配备专职或兼职的职业卫生管理人员。</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3）施工单位应建立健全职业卫生各项管理制度，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操作规程等。</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4）施工单位应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（5）施工单位应在项目施工现场入口处的醒目位置设置公告栏、在施工岗位设置警示标示和说明，使进入施工现场的相关人员知悉施工现场存在的职业病危害因素及其对人体健康的危害后果和防护措施。</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（6）施工单位应制定职业卫生管理规定和操作规程，规定施工人员正确使用施工工具，在施工地点的上风向施工。制定合理的劳动制度，加强施工过程中职业卫生管理、教育培训、应急救援培训。</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（7）施工单位应对施工现场定期进行职业病危害因素检测，对施工人员进行职业健康体检。</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（8）施工单位应为作业人员配备有效的个体防护用品，并要求正确佩戴。如防护服、防辐射服、防护手套、防噪声耳塞、防尘口罩、防尘面罩、防毒面罩、护目镜等。</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9）施工单位应在有毒化学品施工现场附近设置盥洗设备、配备个人专用更衣箱；使用高毒物品的工作场所还应设置淋浴间，其工作服、工作鞋帽必须存放在高毒作业区域内；接触经皮肤吸收及局部作用危险性大的毒物，应在工作岗位附近设置不断水应急洗眼器和冲淋器。</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10）施工单位应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（11）施工单位应建立应急救援机构或组织，针对不同施工阶段可能发生的各种职业病危害事</w:t>
            </w:r>
            <w:r w:rsidRPr="006C76B4">
              <w:rPr>
                <w:rFonts w:ascii="宋体" w:hAnsi="宋体"/>
                <w:bCs/>
                <w:szCs w:val="21"/>
              </w:rPr>
              <w:lastRenderedPageBreak/>
              <w:t>故制定相应的应急救援预案，并定期组织演练，并及时修订应急救援预案。施工现场配备受过专业训练的急救员，配备急救箱。与就近医疗机构建立合作关系，以便急性职业病危害事故时能够及时获得医疗救援援助。</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12）施工现场或附近应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关系设施，设置清洁饮用水、防暑降温、防蚊虫、防潮设施，禁止在尚未竣工的建筑物内设置集体宿舍。施工现场、辅助用室应采用合适的照明器具。</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13）建设单位职业卫生管理部门负责制定本单位承包商（工程施工总承包商及分包商、物资供应服务商、工程监理商等）职业卫生管理规定和考核实施细则，对承包商进行年度职业卫生资质审查，对工程合同及管理协议职业卫生内容进行会审，对施工方案职业卫生工作措施进行审核确认，对施工现场和承包商急性职业中毒事件处理进行监督、检查和考核，并定期公布。</w:t>
            </w:r>
          </w:p>
          <w:p w:rsidR="00557EC7" w:rsidRPr="006C76B4" w:rsidRDefault="00557EC7" w:rsidP="00431F21">
            <w:pPr>
              <w:tabs>
                <w:tab w:val="left" w:pos="7740"/>
              </w:tabs>
              <w:outlineLvl w:val="2"/>
              <w:rPr>
                <w:rFonts w:ascii="宋体" w:hAnsi="宋体"/>
                <w:bCs/>
                <w:szCs w:val="21"/>
              </w:rPr>
            </w:pPr>
            <w:r w:rsidRPr="006C76B4">
              <w:rPr>
                <w:rFonts w:ascii="宋体" w:hAnsi="宋体"/>
                <w:bCs/>
                <w:szCs w:val="21"/>
              </w:rPr>
              <w:t>建设单位工程项目管理部门负责监督检查工程项目职业卫生工作措施的具体落实情况，对查出的问题督促承包商整改，并跟踪检查。在项目完工后对承包商职业卫生业绩进行评价。建设单位在与承包商签订的工程合同及管理协议中，应明确双方各自的职业卫生监督及职业病危害防治主体责任和具体措施。工程项目实行总承包的，分包合同中应明确双方各自的职业病危害防治主体责任。涉及到职业健康体检、个体劳动防护用品配备、防暑降温及防寒保暖措施、应急救援设施等与职业卫生工作有关费用及管理主体的，应予以明确。</w:t>
            </w:r>
          </w:p>
          <w:p w:rsidR="00557EC7" w:rsidRPr="00215297" w:rsidRDefault="00557EC7" w:rsidP="00431F21">
            <w:pPr>
              <w:tabs>
                <w:tab w:val="left" w:pos="7740"/>
              </w:tabs>
              <w:outlineLvl w:val="2"/>
              <w:rPr>
                <w:rFonts w:ascii="宋体" w:hAnsi="宋体" w:hint="eastAsia"/>
                <w:szCs w:val="21"/>
              </w:rPr>
            </w:pPr>
            <w:r w:rsidRPr="006C76B4">
              <w:rPr>
                <w:rFonts w:ascii="宋体" w:hAnsi="宋体"/>
                <w:bCs/>
                <w:szCs w:val="21"/>
              </w:rPr>
              <w:t>承包商承担用人单位职业病危害防治主体责任，建设单位负责对其职业卫生管理进行监督。该项目如果实行总承包，工程（施工）总承包商应配备专职职业卫生管理人员，统一负责工程现场的职业病危害防治管理。该项目承包商在项目建设结束后向建设单位提供建设施工过程职业病危害防治总结报告。</w:t>
            </w:r>
          </w:p>
        </w:tc>
      </w:tr>
      <w:tr w:rsidR="00557EC7" w:rsidRPr="00351A96" w:rsidTr="00431F21">
        <w:trPr>
          <w:trHeight w:val="2894"/>
          <w:jc w:val="center"/>
        </w:trPr>
        <w:tc>
          <w:tcPr>
            <w:tcW w:w="822" w:type="pct"/>
            <w:tcBorders>
              <w:left w:val="single" w:sz="12" w:space="0" w:color="000000"/>
              <w:bottom w:val="single" w:sz="12" w:space="0" w:color="000000"/>
            </w:tcBorders>
          </w:tcPr>
          <w:p w:rsidR="00557EC7" w:rsidRPr="00351A96" w:rsidRDefault="00557EC7" w:rsidP="00431F21">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557EC7" w:rsidRPr="00351A96" w:rsidRDefault="00557EC7" w:rsidP="00431F21">
            <w:pPr>
              <w:rPr>
                <w:rFonts w:ascii="宋体" w:hAnsi="宋体" w:hint="eastAsia"/>
                <w:szCs w:val="21"/>
              </w:rPr>
            </w:pPr>
            <w:r w:rsidRPr="00351A96">
              <w:rPr>
                <w:rFonts w:ascii="宋体" w:hAnsi="宋体" w:hint="eastAsia"/>
                <w:szCs w:val="21"/>
              </w:rPr>
              <w:t>一、评审意见</w:t>
            </w:r>
          </w:p>
          <w:p w:rsidR="00557EC7" w:rsidRPr="00351A96" w:rsidRDefault="00557EC7" w:rsidP="00431F21">
            <w:pPr>
              <w:rPr>
                <w:rFonts w:ascii="宋体" w:hAnsi="宋体" w:hint="eastAsia"/>
                <w:szCs w:val="21"/>
              </w:rPr>
            </w:pPr>
            <w:r w:rsidRPr="00351A96">
              <w:rPr>
                <w:rFonts w:ascii="宋体" w:hAnsi="宋体" w:hint="eastAsia"/>
                <w:szCs w:val="21"/>
              </w:rPr>
              <w:t>1、《预评价报告》对施工过程中及建成后可能产生职业病危害因素的工作场所、工艺设备、技术材料等描述较完整、准确；</w:t>
            </w:r>
          </w:p>
          <w:p w:rsidR="00557EC7" w:rsidRPr="00351A96" w:rsidRDefault="00557EC7" w:rsidP="00431F21">
            <w:pPr>
              <w:rPr>
                <w:rFonts w:ascii="宋体" w:hAnsi="宋体" w:hint="eastAsia"/>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557EC7" w:rsidRPr="00351A96" w:rsidRDefault="00557EC7" w:rsidP="00431F21">
            <w:pPr>
              <w:rPr>
                <w:rFonts w:ascii="宋体" w:hAnsi="宋体" w:hint="eastAsia"/>
                <w:szCs w:val="21"/>
              </w:rPr>
            </w:pPr>
            <w:r w:rsidRPr="00351A96">
              <w:rPr>
                <w:rFonts w:ascii="宋体" w:hAnsi="宋体" w:hint="eastAsia"/>
                <w:szCs w:val="21"/>
              </w:rPr>
              <w:t>3、建设项目职业病危害类别判定准确；</w:t>
            </w:r>
          </w:p>
          <w:p w:rsidR="00557EC7" w:rsidRPr="00351A96" w:rsidRDefault="00557EC7" w:rsidP="00431F21">
            <w:pPr>
              <w:rPr>
                <w:rFonts w:ascii="宋体" w:hAnsi="宋体" w:hint="eastAsia"/>
                <w:szCs w:val="21"/>
              </w:rPr>
            </w:pPr>
            <w:r w:rsidRPr="00351A96">
              <w:rPr>
                <w:rFonts w:ascii="宋体" w:hAnsi="宋体" w:hint="eastAsia"/>
                <w:szCs w:val="21"/>
              </w:rPr>
              <w:t>4、《预评价报告》对建设项目施工过程中及建成后拟设置的职业病防护设施和个体防护用品进行了分析与评价；</w:t>
            </w:r>
          </w:p>
          <w:p w:rsidR="00557EC7" w:rsidRPr="00351A96" w:rsidRDefault="00557EC7" w:rsidP="00431F21">
            <w:pPr>
              <w:rPr>
                <w:rFonts w:ascii="宋体" w:hAnsi="宋体" w:hint="eastAsia"/>
                <w:szCs w:val="21"/>
              </w:rPr>
            </w:pPr>
            <w:r w:rsidRPr="00351A96">
              <w:rPr>
                <w:rFonts w:ascii="宋体" w:hAnsi="宋体" w:hint="eastAsia"/>
                <w:szCs w:val="21"/>
              </w:rPr>
              <w:t>5、《预评价报告》对职业卫生管理机构设置和职业卫生管理人员配置及有关制度建设的建议符合要求；</w:t>
            </w:r>
          </w:p>
          <w:p w:rsidR="00557EC7" w:rsidRPr="00351A96" w:rsidRDefault="00557EC7" w:rsidP="00431F21">
            <w:pPr>
              <w:rPr>
                <w:rFonts w:ascii="宋体" w:hAnsi="宋体" w:hint="eastAsia"/>
                <w:szCs w:val="21"/>
              </w:rPr>
            </w:pPr>
            <w:r w:rsidRPr="00351A96">
              <w:rPr>
                <w:rFonts w:ascii="宋体" w:hAnsi="宋体" w:hint="eastAsia"/>
                <w:szCs w:val="21"/>
              </w:rPr>
              <w:t>6、《预评价报告》针对建设项目施工过程中及建成后提出了职业病防护措施及建议；</w:t>
            </w:r>
          </w:p>
          <w:p w:rsidR="00557EC7" w:rsidRPr="00351A96" w:rsidRDefault="00557EC7" w:rsidP="00431F21">
            <w:pPr>
              <w:rPr>
                <w:rFonts w:ascii="宋体" w:hAnsi="宋体" w:hint="eastAsia"/>
                <w:szCs w:val="21"/>
              </w:rPr>
            </w:pPr>
            <w:r w:rsidRPr="00351A96">
              <w:rPr>
                <w:rFonts w:ascii="宋体" w:hAnsi="宋体" w:hint="eastAsia"/>
                <w:szCs w:val="21"/>
              </w:rPr>
              <w:t>7、《预评价报告》结论正确。</w:t>
            </w:r>
          </w:p>
          <w:p w:rsidR="00557EC7" w:rsidRPr="00351A96" w:rsidRDefault="00557EC7" w:rsidP="00431F21">
            <w:pPr>
              <w:rPr>
                <w:rFonts w:ascii="宋体" w:hAnsi="宋体" w:hint="eastAsia"/>
                <w:szCs w:val="21"/>
              </w:rPr>
            </w:pPr>
            <w:r w:rsidRPr="00351A96">
              <w:rPr>
                <w:rFonts w:ascii="宋体" w:hAnsi="宋体" w:hint="eastAsia"/>
                <w:szCs w:val="21"/>
              </w:rPr>
              <w:t>二、专家组建议</w:t>
            </w:r>
          </w:p>
          <w:p w:rsidR="00557EC7" w:rsidRPr="0018104A" w:rsidRDefault="00557EC7" w:rsidP="00431F21">
            <w:pPr>
              <w:rPr>
                <w:rFonts w:ascii="宋体" w:hAnsi="宋体"/>
                <w:szCs w:val="21"/>
              </w:rPr>
            </w:pPr>
            <w:r w:rsidRPr="0018104A">
              <w:rPr>
                <w:rFonts w:ascii="宋体" w:hAnsi="宋体" w:hint="eastAsia"/>
                <w:szCs w:val="21"/>
              </w:rPr>
              <w:t>1</w:t>
            </w:r>
            <w:r>
              <w:rPr>
                <w:rFonts w:ascii="宋体" w:hAnsi="宋体" w:hint="eastAsia"/>
                <w:szCs w:val="21"/>
              </w:rPr>
              <w:t>．</w:t>
            </w:r>
            <w:r w:rsidRPr="006C76B4">
              <w:rPr>
                <w:rFonts w:ascii="宋体" w:hAnsi="宋体" w:hint="eastAsia"/>
                <w:szCs w:val="21"/>
              </w:rPr>
              <w:t>明确利旧与依托工程，说明重卡车间、装配车间目前是否还有其他生产装置等，应根据项目实际，完善劳动定员、设备布局、职业病危害因素识别、职业病危害预测的分析与评价；</w:t>
            </w:r>
            <w:r w:rsidRPr="0018104A">
              <w:rPr>
                <w:rFonts w:ascii="宋体" w:hAnsi="宋体"/>
                <w:szCs w:val="21"/>
              </w:rPr>
              <w:t xml:space="preserve"> </w:t>
            </w:r>
          </w:p>
          <w:p w:rsidR="00557EC7" w:rsidRPr="0018104A" w:rsidRDefault="00557EC7" w:rsidP="00431F21">
            <w:pPr>
              <w:rPr>
                <w:rFonts w:ascii="宋体" w:hAnsi="宋体" w:hint="eastAsia"/>
                <w:szCs w:val="21"/>
              </w:rPr>
            </w:pPr>
            <w:r>
              <w:rPr>
                <w:rFonts w:ascii="宋体" w:hAnsi="宋体"/>
                <w:szCs w:val="21"/>
              </w:rPr>
              <w:t>2.</w:t>
            </w:r>
            <w:r w:rsidRPr="0018104A">
              <w:rPr>
                <w:rFonts w:ascii="宋体" w:hAnsi="宋体" w:hint="eastAsia"/>
                <w:szCs w:val="21"/>
              </w:rPr>
              <w:t xml:space="preserve"> </w:t>
            </w:r>
            <w:r w:rsidRPr="006C76B4">
              <w:rPr>
                <w:rFonts w:ascii="宋体" w:hAnsi="宋体" w:hint="eastAsia"/>
                <w:szCs w:val="21"/>
              </w:rPr>
              <w:t>完善重卡车间、装配车间建筑结构、全面通风的分析与评价</w:t>
            </w:r>
            <w:r w:rsidRPr="00215297">
              <w:rPr>
                <w:rFonts w:ascii="宋体" w:hAnsi="宋体" w:hint="eastAsia"/>
                <w:szCs w:val="21"/>
              </w:rPr>
              <w:t>；</w:t>
            </w:r>
          </w:p>
          <w:p w:rsidR="00557EC7" w:rsidRPr="0018104A" w:rsidRDefault="00557EC7" w:rsidP="00431F21">
            <w:pPr>
              <w:rPr>
                <w:rFonts w:ascii="宋体" w:hAnsi="宋体"/>
                <w:szCs w:val="21"/>
              </w:rPr>
            </w:pPr>
            <w:r>
              <w:rPr>
                <w:rFonts w:ascii="宋体" w:hAnsi="宋体"/>
                <w:szCs w:val="21"/>
              </w:rPr>
              <w:t>3</w:t>
            </w:r>
            <w:r w:rsidRPr="0018104A">
              <w:rPr>
                <w:rFonts w:ascii="宋体" w:hAnsi="宋体" w:hint="eastAsia"/>
                <w:szCs w:val="21"/>
              </w:rPr>
              <w:t xml:space="preserve">. </w:t>
            </w:r>
            <w:r w:rsidRPr="006C76B4">
              <w:rPr>
                <w:rFonts w:ascii="宋体" w:hAnsi="宋体" w:hint="eastAsia"/>
                <w:szCs w:val="21"/>
              </w:rPr>
              <w:t>确定应急目标，完善应急救援设施分析与评价</w:t>
            </w:r>
            <w:r w:rsidRPr="00215297">
              <w:rPr>
                <w:rFonts w:ascii="宋体" w:hAnsi="宋体" w:hint="eastAsia"/>
                <w:szCs w:val="21"/>
              </w:rPr>
              <w:t>；</w:t>
            </w:r>
          </w:p>
          <w:p w:rsidR="00557EC7" w:rsidRPr="00351A96" w:rsidRDefault="00557EC7" w:rsidP="00431F21">
            <w:pPr>
              <w:rPr>
                <w:rFonts w:ascii="宋体" w:hAnsi="宋体" w:hint="eastAsia"/>
                <w:szCs w:val="21"/>
              </w:rPr>
            </w:pPr>
            <w:r>
              <w:rPr>
                <w:rFonts w:ascii="宋体" w:hAnsi="宋体"/>
                <w:szCs w:val="21"/>
              </w:rPr>
              <w:t>4</w:t>
            </w:r>
            <w:r w:rsidRPr="0018104A">
              <w:rPr>
                <w:rFonts w:ascii="宋体" w:hAnsi="宋体" w:hint="eastAsia"/>
                <w:szCs w:val="21"/>
              </w:rPr>
              <w:t>.</w:t>
            </w:r>
            <w:r w:rsidRPr="00215297">
              <w:rPr>
                <w:rFonts w:ascii="Times New Roman" w:eastAsia="仿宋_GB2312" w:hAnsi="Times New Roman" w:hint="eastAsia"/>
                <w:szCs w:val="21"/>
              </w:rPr>
              <w:t xml:space="preserve"> </w:t>
            </w:r>
            <w:r w:rsidRPr="00215297">
              <w:rPr>
                <w:rFonts w:ascii="宋体" w:hAnsi="宋体" w:hint="eastAsia"/>
                <w:szCs w:val="21"/>
              </w:rPr>
              <w:t>落实专家组专家的其他意见</w:t>
            </w:r>
            <w:r w:rsidRPr="0018104A">
              <w:rPr>
                <w:rFonts w:ascii="宋体" w:hAnsi="宋体" w:hint="eastAsia"/>
                <w:szCs w:val="21"/>
              </w:rPr>
              <w:t>。</w:t>
            </w:r>
          </w:p>
        </w:tc>
      </w:tr>
    </w:tbl>
    <w:p w:rsidR="00557EC7" w:rsidRPr="00351A96" w:rsidRDefault="00557EC7" w:rsidP="00557EC7">
      <w:pPr>
        <w:spacing w:line="560" w:lineRule="exact"/>
        <w:ind w:firstLine="645"/>
        <w:rPr>
          <w:rFonts w:ascii="仿宋_GB2312"/>
          <w:szCs w:val="32"/>
        </w:rPr>
      </w:pPr>
    </w:p>
    <w:p w:rsidR="00557EC7" w:rsidRPr="00351A96" w:rsidRDefault="00557EC7" w:rsidP="00557EC7">
      <w:pPr>
        <w:jc w:val="center"/>
      </w:pPr>
    </w:p>
    <w:p w:rsidR="00FF1EE1" w:rsidRPr="00557EC7" w:rsidRDefault="00FF1EE1" w:rsidP="00FF1EE1">
      <w:pPr>
        <w:jc w:val="center"/>
      </w:pPr>
    </w:p>
    <w:sectPr w:rsidR="00FF1EE1" w:rsidRPr="00557EC7"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C29" w:rsidRDefault="00D50C29" w:rsidP="00FF1EE1">
      <w:r>
        <w:separator/>
      </w:r>
    </w:p>
  </w:endnote>
  <w:endnote w:type="continuationSeparator" w:id="0">
    <w:p w:rsidR="00D50C29" w:rsidRDefault="00D50C29" w:rsidP="00FF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C29" w:rsidRDefault="00D50C29" w:rsidP="00FF1EE1">
      <w:r>
        <w:separator/>
      </w:r>
    </w:p>
  </w:footnote>
  <w:footnote w:type="continuationSeparator" w:id="0">
    <w:p w:rsidR="00D50C29" w:rsidRDefault="00D50C29" w:rsidP="00FF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20C9D"/>
    <w:rsid w:val="000574E4"/>
    <w:rsid w:val="00076A0D"/>
    <w:rsid w:val="00084894"/>
    <w:rsid w:val="00095587"/>
    <w:rsid w:val="00123A0D"/>
    <w:rsid w:val="0018104A"/>
    <w:rsid w:val="001C32A0"/>
    <w:rsid w:val="00215297"/>
    <w:rsid w:val="00243F63"/>
    <w:rsid w:val="002B4998"/>
    <w:rsid w:val="002E3569"/>
    <w:rsid w:val="002F4FEC"/>
    <w:rsid w:val="00351A96"/>
    <w:rsid w:val="00382A95"/>
    <w:rsid w:val="0039401B"/>
    <w:rsid w:val="003969A7"/>
    <w:rsid w:val="004065E2"/>
    <w:rsid w:val="00431F21"/>
    <w:rsid w:val="00436091"/>
    <w:rsid w:val="00437AB1"/>
    <w:rsid w:val="004C7B14"/>
    <w:rsid w:val="004D700A"/>
    <w:rsid w:val="00537440"/>
    <w:rsid w:val="00557EC7"/>
    <w:rsid w:val="00597EE7"/>
    <w:rsid w:val="00677D58"/>
    <w:rsid w:val="007072E3"/>
    <w:rsid w:val="0073043A"/>
    <w:rsid w:val="00736ED4"/>
    <w:rsid w:val="00743F19"/>
    <w:rsid w:val="00793D45"/>
    <w:rsid w:val="007E4DBD"/>
    <w:rsid w:val="00811418"/>
    <w:rsid w:val="00896577"/>
    <w:rsid w:val="008971EA"/>
    <w:rsid w:val="008A7128"/>
    <w:rsid w:val="008F0D6F"/>
    <w:rsid w:val="009376A5"/>
    <w:rsid w:val="00B80013"/>
    <w:rsid w:val="00BB6599"/>
    <w:rsid w:val="00C56A50"/>
    <w:rsid w:val="00C61DDF"/>
    <w:rsid w:val="00C70264"/>
    <w:rsid w:val="00CD1F9B"/>
    <w:rsid w:val="00CF0D0B"/>
    <w:rsid w:val="00D14DA0"/>
    <w:rsid w:val="00D50C29"/>
    <w:rsid w:val="00D7258B"/>
    <w:rsid w:val="00E21CEC"/>
    <w:rsid w:val="00E75FC4"/>
    <w:rsid w:val="00E93A1C"/>
    <w:rsid w:val="00EE1E02"/>
    <w:rsid w:val="00F15898"/>
    <w:rsid w:val="00F354C1"/>
    <w:rsid w:val="00F45475"/>
    <w:rsid w:val="00F945AA"/>
    <w:rsid w:val="00F9773D"/>
    <w:rsid w:val="00FF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E3"/>
    <w:pPr>
      <w:widowControl w:val="0"/>
      <w:jc w:val="both"/>
    </w:pPr>
    <w:rPr>
      <w:kern w:val="2"/>
      <w:sz w:val="21"/>
      <w:szCs w:val="22"/>
    </w:rPr>
  </w:style>
  <w:style w:type="paragraph" w:styleId="2">
    <w:name w:val="heading 2"/>
    <w:aliases w:val="第一层条,Head2A,2,H2,h2,Heading 2 Hidden,Heading 2 CCBS,第一章 标题 2,Titre3,HD2,H21,H22,H23,H24,H25,H26,H27,H28,H29,H210,H211,H212,H221,H231,H241,H251,H261,H271,H281,H291,H2101,H2111,H213,H222,H232,H242,H252,H262,H272,H282,H292,H2102,H2112,H2121,H2211,PIM2"/>
    <w:basedOn w:val="a"/>
    <w:next w:val="a"/>
    <w:link w:val="2Char"/>
    <w:qFormat/>
    <w:rsid w:val="0073043A"/>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E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F1EE1"/>
    <w:rPr>
      <w:sz w:val="18"/>
      <w:szCs w:val="18"/>
    </w:rPr>
  </w:style>
  <w:style w:type="paragraph" w:styleId="a4">
    <w:name w:val="footer"/>
    <w:basedOn w:val="a"/>
    <w:link w:val="Char0"/>
    <w:uiPriority w:val="99"/>
    <w:unhideWhenUsed/>
    <w:rsid w:val="00FF1EE1"/>
    <w:pPr>
      <w:tabs>
        <w:tab w:val="center" w:pos="4153"/>
        <w:tab w:val="right" w:pos="8306"/>
      </w:tabs>
      <w:snapToGrid w:val="0"/>
      <w:jc w:val="left"/>
    </w:pPr>
    <w:rPr>
      <w:sz w:val="18"/>
      <w:szCs w:val="18"/>
    </w:rPr>
  </w:style>
  <w:style w:type="character" w:customStyle="1" w:styleId="Char0">
    <w:name w:val="页脚 Char"/>
    <w:link w:val="a4"/>
    <w:uiPriority w:val="99"/>
    <w:rsid w:val="00FF1EE1"/>
    <w:rPr>
      <w:sz w:val="18"/>
      <w:szCs w:val="18"/>
    </w:rPr>
  </w:style>
  <w:style w:type="table" w:styleId="a5">
    <w:name w:val="Table Grid"/>
    <w:basedOn w:val="a1"/>
    <w:uiPriority w:val="59"/>
    <w:rsid w:val="00FF1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aliases w:val="第一层条 Char2,Head2A Char2,2 Char1,H2 Char2,h2 Char2,Heading 2 Hidden Char2,Heading 2 CCBS Char2,第一章 标题 2 Char2,Titre3 Char2,HD2 Char2,H21 Char2,H22 Char2,H23 Char2,H24 Char2,H25 Char2,H26 Char2,H27 Char2,H28 Char2,H29 Char1,H210 Char1,H211 Char1"/>
    <w:link w:val="2"/>
    <w:rsid w:val="0073043A"/>
    <w:rPr>
      <w:rFonts w:ascii="仿宋_GB2312" w:eastAsia="仿宋_GB2312" w:hAnsi="仿宋_GB2312"/>
      <w:b/>
      <w:bCs/>
      <w:kern w:val="2"/>
      <w:sz w:val="28"/>
      <w:szCs w:val="32"/>
      <w:lang w:val="en-US" w:eastAsia="zh-CN" w:bidi="ar-SA"/>
    </w:rPr>
  </w:style>
  <w:style w:type="character" w:customStyle="1" w:styleId="Char1">
    <w:name w:val="报告二级标题 Char"/>
    <w:link w:val="a6"/>
    <w:rsid w:val="0073043A"/>
    <w:rPr>
      <w:rFonts w:eastAsia="仿宋_GB2312"/>
      <w:b/>
      <w:bCs/>
      <w:kern w:val="2"/>
      <w:sz w:val="28"/>
      <w:szCs w:val="28"/>
      <w:lang w:bidi="ar-SA"/>
    </w:rPr>
  </w:style>
  <w:style w:type="character" w:customStyle="1" w:styleId="Char2">
    <w:name w:val="正文缩进 Char"/>
    <w:aliases w:val="正文缩进1 Char1,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7"/>
    <w:rsid w:val="0073043A"/>
    <w:rPr>
      <w:rFonts w:eastAsia="宋体" w:cs="Angsana New"/>
      <w:kern w:val="2"/>
      <w:sz w:val="21"/>
      <w:szCs w:val="24"/>
      <w:lang w:val="en-US" w:eastAsia="zh-CN" w:bidi="ar-SA"/>
    </w:rPr>
  </w:style>
  <w:style w:type="character" w:customStyle="1" w:styleId="Char3">
    <w:name w:val="正文首行缩进 Char"/>
    <w:link w:val="a8"/>
    <w:rsid w:val="0073043A"/>
    <w:rPr>
      <w:kern w:val="2"/>
      <w:sz w:val="21"/>
      <w:szCs w:val="22"/>
      <w:lang w:bidi="ar-SA"/>
    </w:rPr>
  </w:style>
  <w:style w:type="character" w:customStyle="1" w:styleId="222Char">
    <w:name w:val="报告222正文 Char"/>
    <w:link w:val="222"/>
    <w:rsid w:val="0073043A"/>
    <w:rPr>
      <w:rFonts w:eastAsia="仿宋_GB2312"/>
      <w:kern w:val="2"/>
      <w:sz w:val="28"/>
      <w:szCs w:val="28"/>
      <w:lang w:bidi="ar-SA"/>
    </w:rPr>
  </w:style>
  <w:style w:type="paragraph" w:styleId="a9">
    <w:name w:val="Body Text"/>
    <w:basedOn w:val="a"/>
    <w:rsid w:val="0073043A"/>
    <w:pPr>
      <w:spacing w:after="120"/>
    </w:pPr>
  </w:style>
  <w:style w:type="paragraph" w:styleId="a8">
    <w:name w:val="Body Text First Indent"/>
    <w:basedOn w:val="a9"/>
    <w:link w:val="Char3"/>
    <w:unhideWhenUsed/>
    <w:rsid w:val="0073043A"/>
    <w:pPr>
      <w:ind w:firstLineChars="100" w:firstLine="420"/>
    </w:pPr>
    <w:rPr>
      <w:rFonts w:ascii="Times New Roman" w:eastAsia="Times New Roman" w:hAnsi="Times New Roman"/>
      <w:lang w:val="en-US" w:eastAsia="zh-CN"/>
    </w:rPr>
  </w:style>
  <w:style w:type="paragraph" w:styleId="a7">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rsid w:val="0073043A"/>
    <w:pPr>
      <w:ind w:firstLineChars="200" w:firstLine="420"/>
    </w:pPr>
    <w:rPr>
      <w:rFonts w:ascii="Times New Roman" w:hAnsi="Times New Roman" w:cs="Angsana New"/>
      <w:szCs w:val="24"/>
    </w:rPr>
  </w:style>
  <w:style w:type="paragraph" w:styleId="aa">
    <w:name w:val="Plain Text"/>
    <w:aliases w:val="普通文字"/>
    <w:basedOn w:val="a"/>
    <w:link w:val="Char4"/>
    <w:rsid w:val="0073043A"/>
    <w:rPr>
      <w:rFonts w:ascii="宋体" w:hAnsi="Courier New"/>
      <w:szCs w:val="21"/>
    </w:rPr>
  </w:style>
  <w:style w:type="paragraph" w:customStyle="1" w:styleId="222">
    <w:name w:val="报告222正文"/>
    <w:basedOn w:val="a"/>
    <w:link w:val="222Char"/>
    <w:qFormat/>
    <w:rsid w:val="0073043A"/>
    <w:pPr>
      <w:spacing w:line="500" w:lineRule="exact"/>
      <w:ind w:firstLineChars="200" w:firstLine="560"/>
    </w:pPr>
    <w:rPr>
      <w:rFonts w:ascii="Times New Roman" w:eastAsia="仿宋_GB2312" w:hAnsi="Times New Roman"/>
      <w:sz w:val="28"/>
      <w:szCs w:val="28"/>
      <w:lang w:val="en-US" w:eastAsia="zh-CN"/>
    </w:rPr>
  </w:style>
  <w:style w:type="paragraph" w:customStyle="1" w:styleId="a6">
    <w:name w:val="报告二级标题"/>
    <w:basedOn w:val="2"/>
    <w:link w:val="Char1"/>
    <w:qFormat/>
    <w:rsid w:val="0073043A"/>
    <w:pPr>
      <w:tabs>
        <w:tab w:val="left" w:pos="6660"/>
      </w:tabs>
      <w:spacing w:beforeLines="0" w:afterLines="0" w:line="500" w:lineRule="exact"/>
      <w:jc w:val="left"/>
    </w:pPr>
    <w:rPr>
      <w:rFonts w:ascii="Times New Roman" w:hAnsi="Times New Roman"/>
      <w:szCs w:val="28"/>
      <w:lang w:val="en-US" w:eastAsia="zh-CN"/>
    </w:rPr>
  </w:style>
  <w:style w:type="paragraph" w:customStyle="1" w:styleId="ab">
    <w:name w:val="报告正文"/>
    <w:basedOn w:val="a"/>
    <w:qFormat/>
    <w:rsid w:val="0073043A"/>
    <w:pPr>
      <w:spacing w:line="465" w:lineRule="exact"/>
      <w:ind w:firstLineChars="200" w:firstLine="200"/>
      <w:jc w:val="left"/>
    </w:pPr>
    <w:rPr>
      <w:rFonts w:ascii="Times New Roman" w:eastAsia="仿宋_GB2312" w:hAnsi="Times New Roman" w:cs="宋体"/>
      <w:sz w:val="28"/>
      <w:szCs w:val="20"/>
    </w:rPr>
  </w:style>
  <w:style w:type="character" w:customStyle="1" w:styleId="CharChar22">
    <w:name w:val=" Char Char22"/>
    <w:rsid w:val="00811418"/>
    <w:rPr>
      <w:rFonts w:ascii="仿宋_GB2312" w:eastAsia="仿宋_GB2312" w:hAnsi="仿宋_GB2312"/>
      <w:b/>
      <w:bCs/>
      <w:kern w:val="2"/>
      <w:sz w:val="28"/>
      <w:szCs w:val="32"/>
    </w:rPr>
  </w:style>
  <w:style w:type="character" w:customStyle="1" w:styleId="CharChar13">
    <w:name w:val=" Char Char13"/>
    <w:rsid w:val="00811418"/>
    <w:rPr>
      <w:rFonts w:eastAsia="宋体" w:cs="Angsana New"/>
      <w:kern w:val="2"/>
      <w:sz w:val="21"/>
      <w:szCs w:val="24"/>
      <w:lang w:val="en-US" w:eastAsia="zh-CN" w:bidi="ar-SA"/>
    </w:rPr>
  </w:style>
  <w:style w:type="character" w:customStyle="1" w:styleId="Char4">
    <w:name w:val="纯文本 Char"/>
    <w:aliases w:val="普通文字 Char"/>
    <w:link w:val="aa"/>
    <w:rsid w:val="00811418"/>
    <w:rPr>
      <w:rFonts w:ascii="宋体" w:eastAsia="宋体" w:hAnsi="Courier New"/>
      <w:kern w:val="2"/>
      <w:sz w:val="21"/>
      <w:szCs w:val="21"/>
      <w:lang w:val="en-US" w:eastAsia="zh-CN" w:bidi="ar-SA"/>
    </w:rPr>
  </w:style>
  <w:style w:type="paragraph" w:customStyle="1" w:styleId="p0">
    <w:name w:val="p0"/>
    <w:basedOn w:val="a"/>
    <w:rsid w:val="00811418"/>
    <w:pPr>
      <w:widowControl/>
      <w:spacing w:before="100" w:beforeAutospacing="1" w:after="100" w:afterAutospacing="1"/>
      <w:jc w:val="left"/>
    </w:pPr>
    <w:rPr>
      <w:rFonts w:ascii="宋体" w:hAnsi="宋体" w:cs="宋体"/>
      <w:kern w:val="0"/>
      <w:sz w:val="24"/>
      <w:szCs w:val="24"/>
    </w:rPr>
  </w:style>
  <w:style w:type="character" w:customStyle="1" w:styleId="CharChar3">
    <w:name w:val=" Char Char3"/>
    <w:rsid w:val="00736ED4"/>
    <w:rPr>
      <w:rFonts w:ascii="宋体" w:hAnsi="Courier New" w:cs="Courier New"/>
      <w:kern w:val="2"/>
      <w:sz w:val="21"/>
      <w:szCs w:val="21"/>
    </w:rPr>
  </w:style>
  <w:style w:type="character" w:customStyle="1" w:styleId="Char5">
    <w:name w:val="表名 Char"/>
    <w:link w:val="ac"/>
    <w:rsid w:val="00736ED4"/>
    <w:rPr>
      <w:rFonts w:eastAsia="黑体"/>
      <w:kern w:val="2"/>
      <w:sz w:val="24"/>
      <w:szCs w:val="24"/>
      <w:lang w:val="en-US" w:eastAsia="zh-CN" w:bidi="ar-SA"/>
    </w:rPr>
  </w:style>
  <w:style w:type="paragraph" w:customStyle="1" w:styleId="ac">
    <w:name w:val="表名"/>
    <w:basedOn w:val="a"/>
    <w:next w:val="a"/>
    <w:link w:val="Char5"/>
    <w:rsid w:val="00736ED4"/>
    <w:pPr>
      <w:keepNext/>
      <w:snapToGrid w:val="0"/>
      <w:spacing w:beforeLines="50" w:afterLines="50"/>
      <w:jc w:val="center"/>
    </w:pPr>
    <w:rPr>
      <w:rFonts w:ascii="Times New Roman" w:eastAsia="黑体" w:hAnsi="Times New Roman"/>
      <w:sz w:val="24"/>
      <w:szCs w:val="24"/>
    </w:rPr>
  </w:style>
  <w:style w:type="character" w:customStyle="1" w:styleId="Char6">
    <w:name w:val="第一层条 Char"/>
    <w:aliases w:val="Head2A Char,2 Char,H2 Char,h2 Char,Heading 2 Hidden Char,Heading 2 CCBS Char,第一章 标题 2 Char,Titre3 Char,HD2 Char,H21 Char,H22 Char,H23 Char,H24 Char,H25 Char,H26 Char,H27 Char,H28 Char,H29 Char,H210 Char,H211 Char,H212 Char,H221 Char,H231 Char"/>
    <w:rsid w:val="00D14DA0"/>
    <w:rPr>
      <w:rFonts w:ascii="仿宋_GB2312" w:eastAsia="仿宋_GB2312" w:hAnsi="仿宋_GB2312"/>
      <w:b/>
      <w:bCs/>
      <w:kern w:val="2"/>
      <w:sz w:val="28"/>
      <w:szCs w:val="32"/>
    </w:rPr>
  </w:style>
  <w:style w:type="character" w:customStyle="1" w:styleId="apple-converted-space">
    <w:name w:val="apple-converted-space"/>
    <w:rsid w:val="004065E2"/>
  </w:style>
  <w:style w:type="character" w:customStyle="1" w:styleId="Char7">
    <w:name w:val="表正文 Char"/>
    <w:aliases w:val="正文非缩进 Char,段1 Char,四号 Char,缩进 Char,ALT+Z Char,特点 Char,正文缩进1 Char,±êÌâ2 Char,文本条款 Char,正文 + 宋体 Char,行距: 1.5 倍行距 Char,左  2.57 字符 Char,首行缩进:  0 字符 Char,首行缩进两字 Char,正文（首行缩进两字） Char Char Char Char Char Char Char Char1,正文不缩进 Char,s4 Char,悬挂 Char"/>
    <w:rsid w:val="008971EA"/>
    <w:rPr>
      <w:rFonts w:eastAsia="宋体" w:cs="Angsana New"/>
      <w:kern w:val="2"/>
      <w:sz w:val="21"/>
      <w:szCs w:val="24"/>
      <w:lang w:val="en-US" w:eastAsia="zh-CN" w:bidi="ar-SA"/>
    </w:rPr>
  </w:style>
  <w:style w:type="character" w:customStyle="1" w:styleId="Heading2Char2">
    <w:name w:val="_Heading 2 Char2"/>
    <w:aliases w:val="1.1标题 2 Char2,1.1 Char2,节 Char1,第一层条 Char1,Head2A Char1,H2 Char1,h2 Char1,Heading 2 Hidden Char1,Heading 2 CCBS Char1,第一章 标题 2 Char1,Titre3 Char1,HD2 Char1,H21 Char1,H22 Char1,H23 Char1,H24 Char1,H25 Char1,H26 Char1,H27 Char1,H28 Char1"/>
    <w:rsid w:val="008971EA"/>
    <w:rPr>
      <w:rFonts w:ascii="仿宋_GB2312" w:eastAsia="仿宋_GB2312" w:hAnsi="仿宋_GB2312"/>
      <w:b/>
      <w:bCs/>
      <w:kern w:val="2"/>
      <w:sz w:val="28"/>
      <w:szCs w:val="32"/>
    </w:rPr>
  </w:style>
  <w:style w:type="character" w:customStyle="1" w:styleId="3Char2">
    <w:name w:val="样式3 Char2"/>
    <w:link w:val="3"/>
    <w:rsid w:val="004C7B14"/>
    <w:rPr>
      <w:rFonts w:ascii="宋体" w:eastAsia="宋体" w:hAnsi="宋体"/>
      <w:kern w:val="2"/>
      <w:sz w:val="24"/>
      <w:lang w:val="en-US" w:eastAsia="zh-CN" w:bidi="ar-SA"/>
    </w:rPr>
  </w:style>
  <w:style w:type="paragraph" w:customStyle="1" w:styleId="3">
    <w:name w:val="样式3"/>
    <w:basedOn w:val="a"/>
    <w:link w:val="3Char2"/>
    <w:rsid w:val="004C7B14"/>
    <w:pPr>
      <w:spacing w:line="360" w:lineRule="auto"/>
      <w:ind w:firstLineChars="200" w:firstLine="200"/>
      <w:jc w:val="left"/>
    </w:pPr>
    <w:rPr>
      <w:rFonts w:ascii="宋体" w:hAnsi="宋体"/>
      <w:sz w:val="24"/>
      <w:szCs w:val="20"/>
    </w:rPr>
  </w:style>
  <w:style w:type="paragraph" w:customStyle="1" w:styleId="Style2">
    <w:name w:val="_Style 2"/>
    <w:basedOn w:val="a"/>
    <w:rsid w:val="008F0D6F"/>
    <w:pPr>
      <w:widowControl/>
      <w:adjustRightInd w:val="0"/>
      <w:spacing w:after="160" w:line="240" w:lineRule="exact"/>
      <w:jc w:val="left"/>
      <w:textAlignment w:val="baseline"/>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1390</Words>
  <Characters>7923</Characters>
  <Application>Microsoft Office Word</Application>
  <DocSecurity>0</DocSecurity>
  <Lines>66</Lines>
  <Paragraphs>18</Paragraphs>
  <ScaleCrop>false</ScaleCrop>
  <Company>微软中国</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2021-09-10T06:44:00Z</dcterms:created>
  <dcterms:modified xsi:type="dcterms:W3CDTF">2021-09-10T06:44:00Z</dcterms:modified>
</cp:coreProperties>
</file>