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64" w:rsidRDefault="007E4A64" w:rsidP="007E4A64">
      <w:pPr>
        <w:jc w:val="center"/>
        <w:rPr>
          <w:b/>
          <w:sz w:val="32"/>
        </w:rPr>
      </w:pPr>
      <w:r>
        <w:rPr>
          <w:rFonts w:hint="eastAsia"/>
          <w:b/>
          <w:sz w:val="32"/>
        </w:rPr>
        <w:t>职业病危害评价项目信息公开表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419"/>
        <w:gridCol w:w="1415"/>
        <w:gridCol w:w="1278"/>
        <w:gridCol w:w="2089"/>
      </w:tblGrid>
      <w:tr w:rsidR="007E4A64" w:rsidTr="000E053B">
        <w:trPr>
          <w:trHeight w:val="454"/>
          <w:jc w:val="center"/>
        </w:trPr>
        <w:tc>
          <w:tcPr>
            <w:tcW w:w="3085" w:type="dxa"/>
            <w:gridSpan w:val="2"/>
            <w:tcBorders>
              <w:top w:val="single" w:sz="12" w:space="0" w:color="000000"/>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建设单位（用人单位）名称</w:t>
            </w:r>
          </w:p>
        </w:tc>
        <w:tc>
          <w:tcPr>
            <w:tcW w:w="6201" w:type="dxa"/>
            <w:gridSpan w:val="4"/>
            <w:tcBorders>
              <w:top w:val="single" w:sz="12" w:space="0" w:color="000000"/>
              <w:right w:val="single" w:sz="12" w:space="0" w:color="000000"/>
            </w:tcBorders>
            <w:vAlign w:val="center"/>
          </w:tcPr>
          <w:p w:rsidR="007E4A64" w:rsidRDefault="007E4A64" w:rsidP="000E053B">
            <w:pPr>
              <w:pStyle w:val="a5"/>
              <w:rPr>
                <w:rFonts w:ascii="Times New Roman" w:hAnsi="Times New Roman"/>
                <w:snapToGrid w:val="0"/>
                <w:kern w:val="0"/>
              </w:rPr>
            </w:pPr>
            <w:r>
              <w:rPr>
                <w:rFonts w:ascii="Times New Roman" w:hAnsi="宋体"/>
                <w:snapToGrid w:val="0"/>
                <w:kern w:val="0"/>
              </w:rPr>
              <w:t>滨州市宏通资源综合利用有限公司</w:t>
            </w:r>
          </w:p>
        </w:tc>
      </w:tr>
      <w:tr w:rsidR="007E4A64" w:rsidTr="000E053B">
        <w:trPr>
          <w:trHeight w:val="454"/>
          <w:jc w:val="center"/>
        </w:trPr>
        <w:tc>
          <w:tcPr>
            <w:tcW w:w="3085" w:type="dxa"/>
            <w:gridSpan w:val="2"/>
            <w:tcBorders>
              <w:top w:val="single" w:sz="4" w:space="0" w:color="000000"/>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建设项目名称</w:t>
            </w:r>
          </w:p>
        </w:tc>
        <w:tc>
          <w:tcPr>
            <w:tcW w:w="6201" w:type="dxa"/>
            <w:gridSpan w:val="4"/>
            <w:tcBorders>
              <w:top w:val="single" w:sz="4" w:space="0" w:color="000000"/>
              <w:right w:val="single" w:sz="12" w:space="0" w:color="000000"/>
            </w:tcBorders>
            <w:vAlign w:val="center"/>
          </w:tcPr>
          <w:p w:rsidR="007E4A64" w:rsidRDefault="007E4A64" w:rsidP="000E053B">
            <w:pPr>
              <w:adjustRightInd w:val="0"/>
              <w:snapToGrid w:val="0"/>
              <w:rPr>
                <w:rFonts w:ascii="Times New Roman" w:hAnsi="Times New Roman"/>
                <w:snapToGrid w:val="0"/>
                <w:kern w:val="0"/>
                <w:szCs w:val="21"/>
              </w:rPr>
            </w:pPr>
            <w:r>
              <w:rPr>
                <w:rFonts w:ascii="Times New Roman" w:hAnsi="Times New Roman" w:hint="eastAsia"/>
                <w:snapToGrid w:val="0"/>
                <w:kern w:val="0"/>
                <w:szCs w:val="21"/>
              </w:rPr>
              <w:t>3</w:t>
            </w:r>
            <w:r>
              <w:rPr>
                <w:rFonts w:ascii="Times New Roman" w:hAnsi="Times New Roman" w:hint="eastAsia"/>
                <w:snapToGrid w:val="0"/>
                <w:kern w:val="0"/>
                <w:szCs w:val="21"/>
              </w:rPr>
              <w:t>万</w:t>
            </w:r>
            <w:r>
              <w:rPr>
                <w:rFonts w:ascii="Times New Roman" w:hAnsi="Times New Roman" w:hint="eastAsia"/>
                <w:snapToGrid w:val="0"/>
                <w:kern w:val="0"/>
                <w:szCs w:val="21"/>
              </w:rPr>
              <w:t>t/a</w:t>
            </w:r>
            <w:r>
              <w:rPr>
                <w:rFonts w:ascii="Times New Roman" w:hAnsi="Times New Roman" w:hint="eastAsia"/>
                <w:snapToGrid w:val="0"/>
                <w:kern w:val="0"/>
                <w:szCs w:val="21"/>
              </w:rPr>
              <w:t>废碳渣综合利用项目</w:t>
            </w:r>
          </w:p>
        </w:tc>
      </w:tr>
      <w:tr w:rsidR="007E4A64" w:rsidTr="000E053B">
        <w:trPr>
          <w:trHeight w:val="454"/>
          <w:jc w:val="center"/>
        </w:trPr>
        <w:tc>
          <w:tcPr>
            <w:tcW w:w="3085" w:type="dxa"/>
            <w:gridSpan w:val="2"/>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地理位置</w:t>
            </w:r>
          </w:p>
        </w:tc>
        <w:tc>
          <w:tcPr>
            <w:tcW w:w="6201" w:type="dxa"/>
            <w:gridSpan w:val="4"/>
            <w:tcBorders>
              <w:right w:val="single" w:sz="12" w:space="0" w:color="000000"/>
            </w:tcBorders>
            <w:vAlign w:val="center"/>
          </w:tcPr>
          <w:p w:rsidR="007E4A64" w:rsidRDefault="007E4A64" w:rsidP="000E053B">
            <w:pPr>
              <w:pStyle w:val="a7"/>
              <w:widowControl w:val="0"/>
              <w:ind w:firstLine="420"/>
              <w:rPr>
                <w:rFonts w:ascii="Times New Roman"/>
                <w:snapToGrid w:val="0"/>
                <w:szCs w:val="21"/>
              </w:rPr>
            </w:pPr>
            <w:r>
              <w:rPr>
                <w:rFonts w:ascii="Times New Roman" w:hAnsi="宋体"/>
                <w:snapToGrid w:val="0"/>
                <w:szCs w:val="21"/>
              </w:rPr>
              <w:t>本建设项目位于邹平经济技术开发区月河四路与会仙三路交叉口东北，邹平县汇茂新材料科技有限公司氧化铝配套第二汽站厂区内。</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联系人</w:t>
            </w:r>
          </w:p>
        </w:tc>
        <w:tc>
          <w:tcPr>
            <w:tcW w:w="1558"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马三君</w:t>
            </w:r>
          </w:p>
        </w:tc>
        <w:tc>
          <w:tcPr>
            <w:tcW w:w="1419"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联系电话</w:t>
            </w:r>
          </w:p>
        </w:tc>
        <w:tc>
          <w:tcPr>
            <w:tcW w:w="1415" w:type="dxa"/>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Times New Roman"/>
                <w:szCs w:val="21"/>
              </w:rPr>
              <w:t>18754343741</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陪同人员</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陈帅</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现场调查人员</w:t>
            </w:r>
          </w:p>
        </w:tc>
        <w:tc>
          <w:tcPr>
            <w:tcW w:w="4392" w:type="dxa"/>
            <w:gridSpan w:val="3"/>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路齐英、肖书民</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调查时间</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2019.3.12</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采样人员</w:t>
            </w:r>
          </w:p>
        </w:tc>
        <w:tc>
          <w:tcPr>
            <w:tcW w:w="4392" w:type="dxa"/>
            <w:gridSpan w:val="3"/>
            <w:tcBorders>
              <w:right w:val="single" w:sz="4" w:space="0" w:color="auto"/>
            </w:tcBorders>
            <w:vAlign w:val="center"/>
          </w:tcPr>
          <w:p w:rsidR="007E4A64" w:rsidRDefault="007E4A64" w:rsidP="000E053B">
            <w:pPr>
              <w:jc w:val="center"/>
              <w:rPr>
                <w:rFonts w:ascii="Times New Roman" w:hAnsi="Times New Roman"/>
                <w:szCs w:val="21"/>
              </w:rPr>
            </w:pPr>
            <w:r>
              <w:rPr>
                <w:rFonts w:ascii="Times New Roman" w:hAnsi="Times New Roman" w:hint="eastAsia"/>
                <w:szCs w:val="21"/>
              </w:rPr>
              <w:t>肖书民、刘天泽</w:t>
            </w:r>
          </w:p>
        </w:tc>
        <w:tc>
          <w:tcPr>
            <w:tcW w:w="1278" w:type="dxa"/>
            <w:tcBorders>
              <w:left w:val="single" w:sz="4" w:space="0" w:color="auto"/>
              <w:right w:val="single" w:sz="4" w:space="0" w:color="auto"/>
            </w:tcBorders>
            <w:vAlign w:val="center"/>
          </w:tcPr>
          <w:p w:rsidR="007E4A64" w:rsidRDefault="007E4A64" w:rsidP="000E053B">
            <w:pPr>
              <w:jc w:val="center"/>
              <w:rPr>
                <w:rFonts w:ascii="Times New Roman" w:hAnsi="Times New Roman"/>
                <w:szCs w:val="21"/>
              </w:rPr>
            </w:pPr>
            <w:r>
              <w:rPr>
                <w:rFonts w:ascii="Times New Roman" w:hAnsi="宋体"/>
                <w:szCs w:val="21"/>
              </w:rPr>
              <w:t>采样时间</w:t>
            </w:r>
          </w:p>
        </w:tc>
        <w:tc>
          <w:tcPr>
            <w:tcW w:w="2089" w:type="dxa"/>
            <w:tcBorders>
              <w:left w:val="single" w:sz="4" w:space="0" w:color="auto"/>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2019.3.14-3.16</w:t>
            </w:r>
          </w:p>
        </w:tc>
      </w:tr>
      <w:tr w:rsidR="007E4A64" w:rsidTr="000E053B">
        <w:trPr>
          <w:trHeight w:val="454"/>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检测人员</w:t>
            </w:r>
          </w:p>
        </w:tc>
        <w:tc>
          <w:tcPr>
            <w:tcW w:w="4392" w:type="dxa"/>
            <w:gridSpan w:val="3"/>
            <w:vAlign w:val="center"/>
          </w:tcPr>
          <w:p w:rsidR="007E4A64" w:rsidRDefault="007E4A64" w:rsidP="000E053B">
            <w:pPr>
              <w:jc w:val="center"/>
              <w:rPr>
                <w:rFonts w:ascii="Times New Roman" w:hAnsi="Times New Roman"/>
                <w:szCs w:val="21"/>
              </w:rPr>
            </w:pPr>
            <w:r>
              <w:rPr>
                <w:rFonts w:ascii="Times New Roman" w:hAnsi="宋体"/>
                <w:szCs w:val="21"/>
              </w:rPr>
              <w:t>张玉君、李亚平</w:t>
            </w:r>
          </w:p>
        </w:tc>
        <w:tc>
          <w:tcPr>
            <w:tcW w:w="1278" w:type="dxa"/>
            <w:vAlign w:val="center"/>
          </w:tcPr>
          <w:p w:rsidR="007E4A64" w:rsidRDefault="007E4A64" w:rsidP="000E053B">
            <w:pPr>
              <w:jc w:val="center"/>
              <w:rPr>
                <w:rFonts w:ascii="Times New Roman" w:hAnsi="Times New Roman"/>
                <w:szCs w:val="21"/>
              </w:rPr>
            </w:pPr>
            <w:r>
              <w:rPr>
                <w:rFonts w:ascii="Times New Roman" w:hAnsi="宋体"/>
                <w:szCs w:val="21"/>
              </w:rPr>
              <w:t>检测时间</w:t>
            </w:r>
          </w:p>
        </w:tc>
        <w:tc>
          <w:tcPr>
            <w:tcW w:w="2089" w:type="dxa"/>
            <w:tcBorders>
              <w:right w:val="single" w:sz="12" w:space="0" w:color="000000"/>
            </w:tcBorders>
            <w:vAlign w:val="center"/>
          </w:tcPr>
          <w:p w:rsidR="007E4A64" w:rsidRDefault="007E4A64" w:rsidP="000E053B">
            <w:pPr>
              <w:jc w:val="center"/>
              <w:rPr>
                <w:rFonts w:ascii="Times New Roman" w:hAnsi="Times New Roman"/>
                <w:szCs w:val="21"/>
              </w:rPr>
            </w:pPr>
            <w:r>
              <w:rPr>
                <w:rFonts w:ascii="Times New Roman" w:hAnsi="Times New Roman"/>
                <w:szCs w:val="21"/>
              </w:rPr>
              <w:t>2019.3.16-3.19</w:t>
            </w:r>
          </w:p>
        </w:tc>
      </w:tr>
      <w:tr w:rsidR="007E4A64" w:rsidTr="000E053B">
        <w:trPr>
          <w:jc w:val="center"/>
        </w:trPr>
        <w:tc>
          <w:tcPr>
            <w:tcW w:w="1527" w:type="dxa"/>
            <w:tcBorders>
              <w:left w:val="single" w:sz="12" w:space="0" w:color="000000"/>
            </w:tcBorders>
          </w:tcPr>
          <w:p w:rsidR="007E4A64" w:rsidRDefault="007E4A64" w:rsidP="000E053B">
            <w:pPr>
              <w:jc w:val="center"/>
              <w:rPr>
                <w:rFonts w:ascii="Times New Roman" w:hAnsi="Times New Roman"/>
                <w:szCs w:val="21"/>
              </w:rPr>
            </w:pPr>
            <w:r>
              <w:rPr>
                <w:rFonts w:ascii="Times New Roman" w:hAnsi="宋体"/>
                <w:szCs w:val="21"/>
              </w:rPr>
              <w:t>存在的职业病危害因素</w:t>
            </w:r>
          </w:p>
        </w:tc>
        <w:tc>
          <w:tcPr>
            <w:tcW w:w="7759" w:type="dxa"/>
            <w:gridSpan w:val="5"/>
            <w:tcBorders>
              <w:right w:val="single" w:sz="12" w:space="0" w:color="000000"/>
            </w:tcBorders>
          </w:tcPr>
          <w:p w:rsidR="007E4A64" w:rsidRDefault="007E4A64" w:rsidP="000E053B">
            <w:pPr>
              <w:outlineLvl w:val="2"/>
              <w:rPr>
                <w:rFonts w:ascii="Times New Roman" w:hAnsi="Times New Roman"/>
                <w:szCs w:val="21"/>
              </w:rPr>
            </w:pPr>
            <w:r>
              <w:rPr>
                <w:rFonts w:ascii="Times New Roman" w:hAnsi="宋体"/>
                <w:snapToGrid w:val="0"/>
                <w:szCs w:val="21"/>
              </w:rPr>
              <w:t>化学毒物（氟化物、氟化氢）和物理因素（噪声、高温、工频电场）</w:t>
            </w:r>
          </w:p>
        </w:tc>
      </w:tr>
      <w:tr w:rsidR="007E4A64" w:rsidTr="000E053B">
        <w:trPr>
          <w:trHeight w:val="608"/>
          <w:jc w:val="center"/>
        </w:trPr>
        <w:tc>
          <w:tcPr>
            <w:tcW w:w="1527" w:type="dxa"/>
            <w:tcBorders>
              <w:left w:val="single" w:sz="12" w:space="0" w:color="000000"/>
            </w:tcBorders>
            <w:vAlign w:val="center"/>
          </w:tcPr>
          <w:p w:rsidR="007E4A64" w:rsidRDefault="007E4A64" w:rsidP="000E053B">
            <w:pPr>
              <w:jc w:val="center"/>
              <w:rPr>
                <w:rFonts w:ascii="Times New Roman" w:hAnsi="Times New Roman"/>
                <w:szCs w:val="21"/>
              </w:rPr>
            </w:pPr>
            <w:r>
              <w:rPr>
                <w:rFonts w:ascii="Times New Roman" w:hAnsi="宋体"/>
                <w:szCs w:val="21"/>
              </w:rPr>
              <w:t>检测结果</w:t>
            </w:r>
          </w:p>
        </w:tc>
        <w:tc>
          <w:tcPr>
            <w:tcW w:w="7759" w:type="dxa"/>
            <w:gridSpan w:val="5"/>
            <w:tcBorders>
              <w:right w:val="single" w:sz="12" w:space="0" w:color="000000"/>
            </w:tcBorders>
            <w:vAlign w:val="center"/>
          </w:tcPr>
          <w:p w:rsidR="007E4A64" w:rsidRDefault="007E4A64" w:rsidP="000E053B">
            <w:pPr>
              <w:outlineLvl w:val="2"/>
              <w:rPr>
                <w:rFonts w:ascii="Times New Roman" w:hAnsi="Times New Roman"/>
                <w:szCs w:val="21"/>
              </w:rPr>
            </w:pPr>
            <w:r>
              <w:rPr>
                <w:rFonts w:ascii="Times New Roman" w:hAnsi="宋体"/>
                <w:szCs w:val="21"/>
              </w:rPr>
              <w:t>岗位接触噪声强度符合职业接触限值，其余检测指标均符合职业接触限值要求。</w:t>
            </w:r>
          </w:p>
        </w:tc>
      </w:tr>
      <w:tr w:rsidR="007E4A64" w:rsidTr="000E053B">
        <w:trPr>
          <w:trHeight w:val="769"/>
          <w:jc w:val="center"/>
        </w:trPr>
        <w:tc>
          <w:tcPr>
            <w:tcW w:w="1527" w:type="dxa"/>
            <w:tcBorders>
              <w:left w:val="single" w:sz="12" w:space="0" w:color="000000"/>
            </w:tcBorders>
          </w:tcPr>
          <w:p w:rsidR="007E4A64" w:rsidRDefault="007E4A64" w:rsidP="000E053B">
            <w:pPr>
              <w:jc w:val="center"/>
              <w:rPr>
                <w:rFonts w:ascii="Times New Roman" w:hAnsi="Times New Roman"/>
                <w:szCs w:val="21"/>
              </w:rPr>
            </w:pPr>
            <w:r>
              <w:rPr>
                <w:rFonts w:ascii="Times New Roman" w:hAnsi="宋体"/>
                <w:szCs w:val="21"/>
              </w:rPr>
              <w:t>评价结论与建议</w:t>
            </w:r>
          </w:p>
        </w:tc>
        <w:tc>
          <w:tcPr>
            <w:tcW w:w="7759" w:type="dxa"/>
            <w:gridSpan w:val="5"/>
            <w:tcBorders>
              <w:right w:val="single" w:sz="12" w:space="0" w:color="000000"/>
            </w:tcBorders>
          </w:tcPr>
          <w:p w:rsidR="007E4A64" w:rsidRDefault="007E4A64" w:rsidP="000E053B">
            <w:pPr>
              <w:tabs>
                <w:tab w:val="left" w:pos="9000"/>
              </w:tabs>
              <w:adjustRightInd w:val="0"/>
              <w:snapToGrid w:val="0"/>
              <w:ind w:firstLineChars="200" w:firstLine="420"/>
              <w:rPr>
                <w:rFonts w:ascii="Times New Roman" w:hAnsi="Times New Roman"/>
                <w:snapToGrid w:val="0"/>
                <w:color w:val="000000"/>
                <w:szCs w:val="21"/>
              </w:rPr>
            </w:pPr>
            <w:r>
              <w:rPr>
                <w:rFonts w:ascii="Times New Roman" w:hAnsi="Times New Roman"/>
                <w:snapToGrid w:val="0"/>
                <w:color w:val="000000"/>
                <w:szCs w:val="21"/>
              </w:rPr>
              <w:t>依据《国民经济行业分类》，本项目属于废弃资源综合利用</w:t>
            </w:r>
            <w:r>
              <w:rPr>
                <w:rFonts w:ascii="Times New Roman" w:hAnsi="Times New Roman" w:hint="eastAsia"/>
                <w:snapToGrid w:val="0"/>
                <w:color w:val="000000"/>
                <w:szCs w:val="21"/>
              </w:rPr>
              <w:t>行</w:t>
            </w:r>
            <w:r>
              <w:rPr>
                <w:rFonts w:ascii="Times New Roman" w:hAnsi="Times New Roman"/>
                <w:snapToGrid w:val="0"/>
                <w:color w:val="000000"/>
                <w:szCs w:val="21"/>
              </w:rPr>
              <w:t>业，小类为非金属废料和碎屑加工处理，代码</w:t>
            </w:r>
            <w:r>
              <w:rPr>
                <w:rFonts w:ascii="Times New Roman" w:hAnsi="Times New Roman"/>
                <w:snapToGrid w:val="0"/>
                <w:color w:val="000000"/>
                <w:szCs w:val="21"/>
              </w:rPr>
              <w:t>C-4220</w:t>
            </w:r>
            <w:r>
              <w:rPr>
                <w:rFonts w:ascii="Times New Roman" w:hAnsi="Times New Roman"/>
                <w:snapToGrid w:val="0"/>
                <w:color w:val="000000"/>
                <w:szCs w:val="21"/>
              </w:rPr>
              <w:t>。根据《建设项目职业病危害风险分类管理目录（</w:t>
            </w:r>
            <w:r>
              <w:rPr>
                <w:rFonts w:ascii="Times New Roman" w:hAnsi="Times New Roman"/>
                <w:snapToGrid w:val="0"/>
                <w:color w:val="000000"/>
                <w:szCs w:val="21"/>
              </w:rPr>
              <w:t>2012</w:t>
            </w:r>
            <w:r>
              <w:rPr>
                <w:rFonts w:ascii="Times New Roman" w:hAnsi="Times New Roman"/>
                <w:snapToGrid w:val="0"/>
                <w:color w:val="000000"/>
                <w:szCs w:val="21"/>
              </w:rPr>
              <w:t>年版）》（安监总安健</w:t>
            </w:r>
            <w:r>
              <w:rPr>
                <w:rFonts w:ascii="Times New Roman" w:hAnsi="Times New Roman"/>
                <w:snapToGrid w:val="0"/>
                <w:color w:val="000000"/>
                <w:szCs w:val="21"/>
              </w:rPr>
              <w:t>[2012]73</w:t>
            </w:r>
            <w:r>
              <w:rPr>
                <w:rFonts w:ascii="Times New Roman" w:hAnsi="Times New Roman"/>
                <w:snapToGrid w:val="0"/>
                <w:color w:val="000000"/>
                <w:szCs w:val="21"/>
              </w:rPr>
              <w:t>号）的规定，该项目属于职业病危害风险分类较重的建设项目。</w:t>
            </w:r>
          </w:p>
          <w:p w:rsidR="007E4A64" w:rsidRDefault="007E4A64" w:rsidP="000E053B">
            <w:pPr>
              <w:ind w:firstLineChars="200" w:firstLine="420"/>
              <w:outlineLvl w:val="2"/>
              <w:rPr>
                <w:rFonts w:ascii="Times New Roman" w:hAnsi="Times New Roman"/>
                <w:szCs w:val="21"/>
              </w:rPr>
            </w:pPr>
            <w:r>
              <w:rPr>
                <w:rFonts w:ascii="Times New Roman" w:hAnsi="宋体"/>
                <w:color w:val="000000"/>
                <w:szCs w:val="21"/>
              </w:rPr>
              <w:t>本报告认为滨州市宏通资源综合利用有限公司</w:t>
            </w:r>
            <w:r>
              <w:rPr>
                <w:rFonts w:ascii="Times New Roman" w:hAnsi="宋体" w:hint="eastAsia"/>
                <w:color w:val="000000"/>
                <w:szCs w:val="21"/>
              </w:rPr>
              <w:t>3</w:t>
            </w:r>
            <w:r>
              <w:rPr>
                <w:rFonts w:ascii="Times New Roman" w:hAnsi="宋体" w:hint="eastAsia"/>
                <w:color w:val="000000"/>
                <w:szCs w:val="21"/>
              </w:rPr>
              <w:t>万</w:t>
            </w:r>
            <w:r>
              <w:rPr>
                <w:rFonts w:ascii="Times New Roman" w:hAnsi="宋体" w:hint="eastAsia"/>
                <w:color w:val="000000"/>
                <w:szCs w:val="21"/>
              </w:rPr>
              <w:t>t/a</w:t>
            </w:r>
            <w:r>
              <w:rPr>
                <w:rFonts w:ascii="Times New Roman" w:hAnsi="宋体" w:hint="eastAsia"/>
                <w:color w:val="000000"/>
                <w:szCs w:val="21"/>
              </w:rPr>
              <w:t>废碳渣综合利用项目</w:t>
            </w:r>
            <w:r>
              <w:rPr>
                <w:rFonts w:ascii="Times New Roman" w:hAnsi="宋体"/>
                <w:color w:val="000000"/>
                <w:szCs w:val="21"/>
              </w:rPr>
              <w:t>，职业病危害防护措施得当，在防护设施均正常开启情况下，具备建设项目职业病防护设施竣工验收的条件。在正常生产过程中，在采取了控制效果评价报告所提对策措施和建议的情况下，能够符合国家和地方对职业病防治方面法律、法规、标准的要求</w:t>
            </w:r>
            <w:r>
              <w:rPr>
                <w:rFonts w:ascii="Times New Roman" w:hAnsi="宋体"/>
                <w:szCs w:val="21"/>
              </w:rPr>
              <w:t>。</w:t>
            </w:r>
          </w:p>
          <w:p w:rsidR="007E4A64" w:rsidRDefault="007E4A64" w:rsidP="000E053B">
            <w:pPr>
              <w:outlineLvl w:val="2"/>
              <w:rPr>
                <w:rFonts w:ascii="Times New Roman" w:hAnsi="Times New Roman"/>
                <w:szCs w:val="21"/>
              </w:rPr>
            </w:pPr>
            <w:r>
              <w:rPr>
                <w:rFonts w:ascii="Times New Roman" w:hAnsi="宋体"/>
                <w:szCs w:val="21"/>
              </w:rPr>
              <w:t>建议：</w:t>
            </w:r>
            <w:bookmarkStart w:id="0" w:name="_Toc399166465"/>
          </w:p>
          <w:bookmarkEnd w:id="0"/>
          <w:p w:rsidR="007E4A64" w:rsidRDefault="007E4A64" w:rsidP="000E053B">
            <w:pPr>
              <w:tabs>
                <w:tab w:val="left" w:pos="7740"/>
              </w:tabs>
              <w:outlineLvl w:val="2"/>
              <w:rPr>
                <w:rFonts w:ascii="Times New Roman" w:hAnsi="Times New Roman"/>
                <w:snapToGrid w:val="0"/>
                <w:spacing w:val="10"/>
                <w:szCs w:val="21"/>
              </w:rPr>
            </w:pPr>
            <w:r>
              <w:rPr>
                <w:rFonts w:ascii="Times New Roman" w:hAnsi="Times New Roman"/>
                <w:snapToGrid w:val="0"/>
                <w:spacing w:val="10"/>
                <w:szCs w:val="21"/>
              </w:rPr>
              <w:t>1.</w:t>
            </w:r>
            <w:r>
              <w:rPr>
                <w:rFonts w:ascii="Times New Roman" w:hAnsi="宋体"/>
                <w:snapToGrid w:val="0"/>
                <w:spacing w:val="10"/>
                <w:szCs w:val="21"/>
              </w:rPr>
              <w:t>防尘毒措施</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hint="eastAsia"/>
                <w:color w:val="000000"/>
                <w:sz w:val="21"/>
                <w:szCs w:val="21"/>
              </w:rPr>
              <w:t>（</w:t>
            </w:r>
            <w:r>
              <w:rPr>
                <w:rFonts w:eastAsia="宋体" w:hint="eastAsia"/>
                <w:color w:val="000000"/>
                <w:sz w:val="21"/>
                <w:szCs w:val="21"/>
              </w:rPr>
              <w:t>1</w:t>
            </w:r>
            <w:r>
              <w:rPr>
                <w:rFonts w:eastAsia="宋体" w:hint="eastAsia"/>
                <w:color w:val="000000"/>
                <w:sz w:val="21"/>
                <w:szCs w:val="21"/>
              </w:rPr>
              <w:t>）</w:t>
            </w:r>
            <w:r>
              <w:rPr>
                <w:rFonts w:eastAsia="宋体"/>
                <w:color w:val="000000"/>
                <w:sz w:val="21"/>
                <w:szCs w:val="21"/>
              </w:rPr>
              <w:t>对设备及时进行检维修，防止因职业病防护设施出现故障造成工人接触职业病危害因素超标。</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hint="eastAsia"/>
                <w:color w:val="000000"/>
                <w:sz w:val="21"/>
                <w:szCs w:val="21"/>
              </w:rPr>
              <w:t>（</w:t>
            </w:r>
            <w:r>
              <w:rPr>
                <w:rFonts w:eastAsia="宋体" w:hint="eastAsia"/>
                <w:color w:val="000000"/>
                <w:sz w:val="21"/>
                <w:szCs w:val="21"/>
              </w:rPr>
              <w:t>2</w:t>
            </w:r>
            <w:r>
              <w:rPr>
                <w:rFonts w:eastAsia="宋体" w:hint="eastAsia"/>
                <w:color w:val="000000"/>
                <w:sz w:val="21"/>
                <w:szCs w:val="21"/>
              </w:rPr>
              <w:t>）针对粉尘的易爆性，建议加强除尘器等防护设施的维护管理，及时清理集尘、更换滤料，杜绝引发职业安全危害事故。</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hint="eastAsia"/>
                <w:color w:val="000000"/>
                <w:sz w:val="21"/>
                <w:szCs w:val="21"/>
              </w:rPr>
              <w:t>（</w:t>
            </w:r>
            <w:r>
              <w:rPr>
                <w:rFonts w:eastAsia="宋体" w:hint="eastAsia"/>
                <w:color w:val="000000"/>
                <w:sz w:val="21"/>
                <w:szCs w:val="21"/>
              </w:rPr>
              <w:t>3</w:t>
            </w:r>
            <w:r>
              <w:rPr>
                <w:rFonts w:eastAsia="宋体" w:hint="eastAsia"/>
                <w:color w:val="000000"/>
                <w:sz w:val="21"/>
                <w:szCs w:val="21"/>
              </w:rPr>
              <w:t>）作业</w:t>
            </w:r>
            <w:r>
              <w:rPr>
                <w:rFonts w:eastAsia="宋体"/>
                <w:color w:val="000000"/>
                <w:sz w:val="21"/>
                <w:szCs w:val="21"/>
              </w:rPr>
              <w:t>人</w:t>
            </w:r>
            <w:r>
              <w:rPr>
                <w:rFonts w:eastAsia="宋体" w:hint="eastAsia"/>
                <w:color w:val="000000"/>
                <w:sz w:val="21"/>
                <w:szCs w:val="21"/>
              </w:rPr>
              <w:t>员在</w:t>
            </w:r>
            <w:r>
              <w:rPr>
                <w:rFonts w:eastAsia="宋体"/>
                <w:color w:val="000000"/>
                <w:sz w:val="21"/>
                <w:szCs w:val="21"/>
              </w:rPr>
              <w:t>清扫</w:t>
            </w:r>
            <w:r>
              <w:rPr>
                <w:rFonts w:eastAsia="宋体" w:hint="eastAsia"/>
                <w:color w:val="000000"/>
                <w:sz w:val="21"/>
                <w:szCs w:val="21"/>
              </w:rPr>
              <w:t>过程中，</w:t>
            </w:r>
            <w:r>
              <w:rPr>
                <w:rFonts w:eastAsia="宋体"/>
                <w:color w:val="000000"/>
                <w:sz w:val="21"/>
                <w:szCs w:val="21"/>
              </w:rPr>
              <w:t>短时间粉尘接触浓度可超过职业接触限值要求</w:t>
            </w:r>
            <w:r>
              <w:rPr>
                <w:rFonts w:eastAsia="宋体" w:hint="eastAsia"/>
                <w:color w:val="000000"/>
                <w:sz w:val="21"/>
                <w:szCs w:val="21"/>
              </w:rPr>
              <w:t>且存在粉尘爆炸的危险情况，建议企业及时洒水降尘，并注意做好个体防护。</w:t>
            </w:r>
          </w:p>
          <w:p w:rsidR="007E4A64" w:rsidRDefault="007E4A64" w:rsidP="007E4A64">
            <w:pPr>
              <w:pStyle w:val="11"/>
              <w:adjustRightInd w:val="0"/>
              <w:snapToGrid w:val="0"/>
              <w:spacing w:line="240" w:lineRule="auto"/>
              <w:ind w:firstLineChars="150" w:firstLine="345"/>
              <w:rPr>
                <w:rFonts w:eastAsia="宋体"/>
                <w:spacing w:val="0"/>
                <w:sz w:val="21"/>
                <w:szCs w:val="21"/>
              </w:rPr>
            </w:pPr>
            <w:r>
              <w:rPr>
                <w:rFonts w:eastAsia="宋体" w:hint="eastAsia"/>
                <w:color w:val="000000"/>
                <w:sz w:val="21"/>
                <w:szCs w:val="21"/>
              </w:rPr>
              <w:t>（</w:t>
            </w:r>
            <w:r>
              <w:rPr>
                <w:rFonts w:eastAsia="宋体" w:hint="eastAsia"/>
                <w:color w:val="000000"/>
                <w:sz w:val="21"/>
                <w:szCs w:val="21"/>
              </w:rPr>
              <w:t>4</w:t>
            </w:r>
            <w:r>
              <w:rPr>
                <w:rFonts w:eastAsia="宋体" w:hint="eastAsia"/>
                <w:color w:val="000000"/>
                <w:sz w:val="21"/>
                <w:szCs w:val="21"/>
              </w:rPr>
              <w:t>）在正常生产过程中，应对卸货点、交料点、破碎点处及汽运卸料、颚式破碎机下料口、卸料口，</w:t>
            </w:r>
            <w:r>
              <w:rPr>
                <w:rFonts w:eastAsia="宋体"/>
                <w:color w:val="000000"/>
                <w:sz w:val="21"/>
                <w:szCs w:val="21"/>
              </w:rPr>
              <w:t>皮带输送机</w:t>
            </w:r>
            <w:r>
              <w:rPr>
                <w:rFonts w:eastAsia="宋体" w:hint="eastAsia"/>
                <w:color w:val="000000"/>
                <w:sz w:val="21"/>
                <w:szCs w:val="21"/>
              </w:rPr>
              <w:t>上料口</w:t>
            </w:r>
            <w:r>
              <w:rPr>
                <w:rFonts w:eastAsia="宋体"/>
                <w:color w:val="000000"/>
                <w:sz w:val="21"/>
                <w:szCs w:val="21"/>
              </w:rPr>
              <w:t>提升机、给料机、粉料仓可能逸散粉尘位置</w:t>
            </w:r>
            <w:r>
              <w:rPr>
                <w:rFonts w:eastAsia="宋体" w:hint="eastAsia"/>
                <w:color w:val="000000"/>
                <w:sz w:val="21"/>
                <w:szCs w:val="21"/>
              </w:rPr>
              <w:t>区域进行重点巡检，加强现场的管理和工人防护用品的使用监督。</w:t>
            </w:r>
          </w:p>
          <w:p w:rsidR="007E4A64" w:rsidRDefault="007E4A64" w:rsidP="000E053B">
            <w:pPr>
              <w:tabs>
                <w:tab w:val="left" w:pos="7740"/>
              </w:tabs>
              <w:outlineLvl w:val="2"/>
              <w:rPr>
                <w:rFonts w:ascii="Times New Roman" w:hAnsi="Times New Roman"/>
                <w:szCs w:val="21"/>
              </w:rPr>
            </w:pPr>
            <w:r>
              <w:rPr>
                <w:rFonts w:ascii="Times New Roman" w:hAnsi="Times New Roman"/>
                <w:snapToGrid w:val="0"/>
                <w:spacing w:val="10"/>
                <w:szCs w:val="21"/>
              </w:rPr>
              <w:t>2</w:t>
            </w:r>
            <w:r>
              <w:rPr>
                <w:rFonts w:ascii="Times New Roman" w:hAnsi="Times New Roman" w:hint="eastAsia"/>
                <w:snapToGrid w:val="0"/>
                <w:spacing w:val="10"/>
                <w:szCs w:val="21"/>
              </w:rPr>
              <w:t>.</w:t>
            </w:r>
            <w:r>
              <w:rPr>
                <w:rFonts w:ascii="Times New Roman" w:hAnsi="宋体"/>
                <w:snapToGrid w:val="0"/>
                <w:szCs w:val="21"/>
              </w:rPr>
              <w:t>防高温措施</w:t>
            </w:r>
          </w:p>
          <w:p w:rsidR="007E4A64" w:rsidRDefault="007E4A64" w:rsidP="000E053B">
            <w:pPr>
              <w:adjustRightInd w:val="0"/>
              <w:snapToGrid w:val="0"/>
              <w:outlineLvl w:val="2"/>
              <w:rPr>
                <w:rFonts w:ascii="Times New Roman" w:hAnsi="Times New Roman"/>
                <w:snapToGrid w:val="0"/>
                <w:spacing w:val="10"/>
                <w:szCs w:val="21"/>
              </w:rPr>
            </w:pPr>
            <w:bookmarkStart w:id="1" w:name="_Toc395618458"/>
            <w:r>
              <w:rPr>
                <w:rFonts w:ascii="Times New Roman" w:hAnsi="Times New Roman"/>
                <w:snapToGrid w:val="0"/>
                <w:spacing w:val="10"/>
                <w:szCs w:val="21"/>
              </w:rPr>
              <w:t>夏季高温天气，本项目干燥工序包装工作业温度较高，岗位人员在作业过程中可能会发生高温中暑情况，企业应合理调整工作时间，减少高温时段作业时间，减轻劳动强度，避免中暑事故的发生。</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w:t>
            </w:r>
            <w:r>
              <w:rPr>
                <w:rFonts w:ascii="Times New Roman" w:hAnsi="Times New Roman"/>
                <w:snapToGrid w:val="0"/>
                <w:spacing w:val="10"/>
                <w:szCs w:val="21"/>
              </w:rPr>
              <w:t>2</w:t>
            </w:r>
            <w:r>
              <w:rPr>
                <w:rFonts w:ascii="Times New Roman" w:hAnsi="Times New Roman"/>
                <w:snapToGrid w:val="0"/>
                <w:spacing w:val="10"/>
                <w:szCs w:val="21"/>
              </w:rPr>
              <w:t>）在炎热季节为职工提供含盐（含盐</w:t>
            </w:r>
            <w:r>
              <w:rPr>
                <w:rFonts w:ascii="Times New Roman" w:hAnsi="Times New Roman"/>
                <w:snapToGrid w:val="0"/>
                <w:spacing w:val="10"/>
                <w:szCs w:val="21"/>
              </w:rPr>
              <w:t>0.1%</w:t>
            </w:r>
            <w:r>
              <w:rPr>
                <w:rFonts w:ascii="Times New Roman" w:hAnsi="Times New Roman"/>
                <w:snapToGrid w:val="0"/>
                <w:spacing w:val="10"/>
                <w:szCs w:val="21"/>
              </w:rPr>
              <w:t>～</w:t>
            </w:r>
            <w:r>
              <w:rPr>
                <w:rFonts w:ascii="Times New Roman" w:hAnsi="Times New Roman"/>
                <w:snapToGrid w:val="0"/>
                <w:spacing w:val="10"/>
                <w:szCs w:val="21"/>
              </w:rPr>
              <w:t>0.2%</w:t>
            </w:r>
            <w:r>
              <w:rPr>
                <w:rFonts w:ascii="Times New Roman" w:hAnsi="Times New Roman"/>
                <w:snapToGrid w:val="0"/>
                <w:spacing w:val="10"/>
                <w:szCs w:val="21"/>
              </w:rPr>
              <w:t>）清凉饮料，饮料水温不宜高于</w:t>
            </w:r>
            <w:r>
              <w:rPr>
                <w:rFonts w:ascii="Times New Roman" w:hAnsi="Times New Roman"/>
                <w:snapToGrid w:val="0"/>
                <w:spacing w:val="10"/>
                <w:szCs w:val="21"/>
              </w:rPr>
              <w:t>15</w:t>
            </w:r>
            <w:r>
              <w:rPr>
                <w:rFonts w:ascii="宋体" w:hAnsi="宋体" w:cs="宋体" w:hint="eastAsia"/>
                <w:snapToGrid w:val="0"/>
                <w:spacing w:val="10"/>
                <w:szCs w:val="21"/>
              </w:rPr>
              <w:t>℃</w:t>
            </w:r>
            <w:r>
              <w:rPr>
                <w:rFonts w:ascii="Times New Roman" w:hAnsi="Times New Roman"/>
                <w:snapToGrid w:val="0"/>
                <w:spacing w:val="10"/>
                <w:szCs w:val="21"/>
              </w:rPr>
              <w:t>，保证工人水盐代谢平衡。</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w:t>
            </w:r>
            <w:r>
              <w:rPr>
                <w:rFonts w:ascii="Times New Roman" w:hAnsi="Times New Roman"/>
                <w:snapToGrid w:val="0"/>
                <w:spacing w:val="10"/>
                <w:szCs w:val="21"/>
              </w:rPr>
              <w:t>3</w:t>
            </w:r>
            <w:r>
              <w:rPr>
                <w:rFonts w:ascii="Times New Roman" w:hAnsi="Times New Roman"/>
                <w:snapToGrid w:val="0"/>
                <w:spacing w:val="10"/>
                <w:szCs w:val="21"/>
              </w:rPr>
              <w:t>）针对高温应急演练过程中发现预案中的不足，不断完善高温中暑应急</w:t>
            </w:r>
            <w:r>
              <w:rPr>
                <w:rFonts w:ascii="Times New Roman" w:hAnsi="Times New Roman"/>
                <w:snapToGrid w:val="0"/>
                <w:spacing w:val="10"/>
                <w:szCs w:val="21"/>
              </w:rPr>
              <w:lastRenderedPageBreak/>
              <w:t>救援预案。</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3</w:t>
            </w:r>
            <w:bookmarkEnd w:id="1"/>
            <w:r>
              <w:rPr>
                <w:rFonts w:ascii="Times New Roman" w:hAnsi="宋体"/>
                <w:snapToGrid w:val="0"/>
                <w:spacing w:val="10"/>
                <w:szCs w:val="21"/>
              </w:rPr>
              <w:t>职业病防护设施</w:t>
            </w:r>
          </w:p>
          <w:p w:rsidR="007E4A64" w:rsidRDefault="007E4A64" w:rsidP="000E053B">
            <w:pPr>
              <w:tabs>
                <w:tab w:val="left" w:pos="7740"/>
              </w:tabs>
              <w:ind w:firstLineChars="200" w:firstLine="420"/>
              <w:rPr>
                <w:rFonts w:ascii="Times New Roman" w:hAnsi="Times New Roman"/>
                <w:snapToGrid w:val="0"/>
                <w:color w:val="000000"/>
                <w:szCs w:val="21"/>
              </w:rPr>
            </w:pPr>
            <w:bookmarkStart w:id="2" w:name="_Toc395618460"/>
            <w:r>
              <w:rPr>
                <w:rFonts w:ascii="Times New Roman" w:hAnsi="Times New Roman"/>
                <w:snapToGrid w:val="0"/>
                <w:color w:val="000000"/>
                <w:szCs w:val="21"/>
              </w:rPr>
              <w:t>（</w:t>
            </w:r>
            <w:r>
              <w:rPr>
                <w:rFonts w:ascii="Times New Roman" w:hAnsi="Times New Roman"/>
                <w:snapToGrid w:val="0"/>
                <w:color w:val="000000"/>
                <w:szCs w:val="21"/>
              </w:rPr>
              <w:t>1</w:t>
            </w:r>
            <w:r>
              <w:rPr>
                <w:rFonts w:ascii="Times New Roman" w:hAnsi="Times New Roman"/>
                <w:snapToGrid w:val="0"/>
                <w:color w:val="000000"/>
                <w:szCs w:val="21"/>
              </w:rPr>
              <w:t>）对职业病防护设施、应急救援设施和个人使用的职业病防护用品，应进行经常性维护、检修，检查，定期检测其性能和效果，确保其处于正常状态，并不得擅自拆除或停用。</w:t>
            </w:r>
          </w:p>
          <w:p w:rsidR="007E4A64" w:rsidRDefault="007E4A64" w:rsidP="000E053B">
            <w:pPr>
              <w:tabs>
                <w:tab w:val="left" w:pos="7740"/>
              </w:tabs>
              <w:ind w:firstLineChars="200" w:firstLine="420"/>
              <w:rPr>
                <w:rFonts w:ascii="Times New Roman" w:hAnsi="Times New Roman"/>
                <w:snapToGrid w:val="0"/>
                <w:color w:val="000000"/>
                <w:szCs w:val="21"/>
              </w:rPr>
            </w:pPr>
            <w:r>
              <w:rPr>
                <w:rFonts w:ascii="Times New Roman" w:hAnsi="Times New Roman"/>
                <w:snapToGrid w:val="0"/>
                <w:color w:val="000000"/>
                <w:szCs w:val="21"/>
              </w:rPr>
              <w:t>（</w:t>
            </w:r>
            <w:r>
              <w:rPr>
                <w:rFonts w:ascii="Times New Roman" w:hAnsi="Times New Roman"/>
                <w:snapToGrid w:val="0"/>
                <w:color w:val="000000"/>
                <w:szCs w:val="21"/>
              </w:rPr>
              <w:t>2</w:t>
            </w:r>
            <w:r>
              <w:rPr>
                <w:rFonts w:ascii="Times New Roman" w:hAnsi="Times New Roman"/>
                <w:snapToGrid w:val="0"/>
                <w:color w:val="000000"/>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Default="007E4A64" w:rsidP="000E053B">
            <w:pPr>
              <w:tabs>
                <w:tab w:val="left" w:pos="7740"/>
              </w:tabs>
              <w:ind w:firstLineChars="200" w:firstLine="420"/>
              <w:rPr>
                <w:rFonts w:ascii="Times New Roman" w:hAnsi="Times New Roman"/>
                <w:snapToGrid w:val="0"/>
                <w:color w:val="000000"/>
                <w:szCs w:val="21"/>
              </w:rPr>
            </w:pPr>
            <w:r>
              <w:rPr>
                <w:rFonts w:ascii="Times New Roman" w:hAnsi="Times New Roman"/>
                <w:snapToGrid w:val="0"/>
                <w:color w:val="000000"/>
                <w:szCs w:val="21"/>
              </w:rPr>
              <w:t>（</w:t>
            </w:r>
            <w:r>
              <w:rPr>
                <w:rFonts w:ascii="Times New Roman" w:hAnsi="Times New Roman"/>
                <w:snapToGrid w:val="0"/>
                <w:color w:val="000000"/>
                <w:szCs w:val="21"/>
              </w:rPr>
              <w:t>3</w:t>
            </w:r>
            <w:r>
              <w:rPr>
                <w:rFonts w:ascii="Times New Roman" w:hAnsi="Times New Roman"/>
                <w:snapToGrid w:val="0"/>
                <w:color w:val="000000"/>
                <w:szCs w:val="21"/>
              </w:rPr>
              <w:t>）建议企业加强排气罩、除尘器等职业病防护设施的维护管理，及时清理集尘，杜绝引职业危害事故。</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5</w:t>
            </w:r>
            <w:r>
              <w:rPr>
                <w:rFonts w:ascii="Times New Roman" w:hAnsi="宋体"/>
                <w:snapToGrid w:val="0"/>
                <w:spacing w:val="10"/>
                <w:szCs w:val="21"/>
              </w:rPr>
              <w:t>个体防护措施</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）加强粉尘作业及噪声作业区岗位员工的个体防护用品的佩戴的监督管理；定期对工人现场实际佩戴个体防护用品的情况的使用效果进行评估，确保其处于正常使用状态。</w:t>
            </w:r>
          </w:p>
          <w:p w:rsidR="007E4A64" w:rsidRDefault="007E4A64" w:rsidP="007E4A64">
            <w:pPr>
              <w:pStyle w:val="11"/>
              <w:adjustRightInd w:val="0"/>
              <w:snapToGrid w:val="0"/>
              <w:spacing w:line="240" w:lineRule="auto"/>
              <w:ind w:firstLineChars="150" w:firstLine="345"/>
              <w:rPr>
                <w:rFonts w:eastAsia="宋体"/>
                <w:color w:val="000000"/>
                <w:sz w:val="21"/>
                <w:szCs w:val="21"/>
              </w:rPr>
            </w:pPr>
            <w:r>
              <w:rPr>
                <w:rFonts w:eastAsia="宋体"/>
                <w:color w:val="000000"/>
                <w:sz w:val="21"/>
                <w:szCs w:val="21"/>
              </w:rPr>
              <w:t>（</w:t>
            </w:r>
            <w:r>
              <w:rPr>
                <w:rFonts w:eastAsia="宋体"/>
                <w:color w:val="000000"/>
                <w:sz w:val="21"/>
                <w:szCs w:val="21"/>
              </w:rPr>
              <w:t>2</w:t>
            </w:r>
            <w:r>
              <w:rPr>
                <w:rFonts w:eastAsia="宋体"/>
                <w:color w:val="000000"/>
                <w:sz w:val="21"/>
                <w:szCs w:val="21"/>
              </w:rPr>
              <w:t>）干燥工序包装工和巡检工以及破碎工序巡检工在巡检时接触粉尘、氟化物等危害，进行上述作业时岗位人员要佩戴好防尘口罩，尽可能的减少职业危害。</w:t>
            </w:r>
          </w:p>
          <w:p w:rsidR="007E4A64" w:rsidRDefault="007E4A64" w:rsidP="000E053B">
            <w:pPr>
              <w:adjustRightInd w:val="0"/>
              <w:snapToGrid w:val="0"/>
              <w:outlineLvl w:val="2"/>
              <w:rPr>
                <w:rFonts w:ascii="Times New Roman" w:hAnsi="Times New Roman"/>
                <w:snapToGrid w:val="0"/>
                <w:spacing w:val="10"/>
                <w:szCs w:val="21"/>
              </w:rPr>
            </w:pPr>
            <w:r>
              <w:rPr>
                <w:rFonts w:ascii="Times New Roman" w:hAnsi="Times New Roman"/>
                <w:snapToGrid w:val="0"/>
                <w:spacing w:val="10"/>
                <w:szCs w:val="21"/>
              </w:rPr>
              <w:t>6</w:t>
            </w:r>
            <w:r>
              <w:rPr>
                <w:rFonts w:ascii="Times New Roman" w:hAnsi="宋体"/>
                <w:snapToGrid w:val="0"/>
                <w:spacing w:val="10"/>
                <w:szCs w:val="21"/>
              </w:rPr>
              <w:t>应急救援措施</w:t>
            </w:r>
          </w:p>
          <w:p w:rsidR="007E4A64" w:rsidRDefault="007E4A64" w:rsidP="000E053B">
            <w:pPr>
              <w:ind w:firstLineChars="200" w:firstLine="420"/>
              <w:rPr>
                <w:rFonts w:ascii="Times New Roman" w:hAnsi="Times New Roman"/>
                <w:snapToGrid w:val="0"/>
                <w:color w:val="000000"/>
                <w:szCs w:val="21"/>
              </w:rPr>
            </w:pPr>
            <w:r>
              <w:rPr>
                <w:rFonts w:ascii="Times New Roman" w:hAnsi="宋体"/>
                <w:snapToGrid w:val="0"/>
                <w:color w:val="000000"/>
                <w:szCs w:val="21"/>
              </w:rPr>
              <w:t>（</w:t>
            </w:r>
            <w:r>
              <w:rPr>
                <w:rFonts w:ascii="Times New Roman" w:hAnsi="Times New Roman"/>
                <w:snapToGrid w:val="0"/>
                <w:color w:val="000000"/>
                <w:szCs w:val="21"/>
              </w:rPr>
              <w:t>1</w:t>
            </w:r>
            <w:r>
              <w:rPr>
                <w:rFonts w:ascii="Times New Roman" w:hAnsi="宋体"/>
                <w:snapToGrid w:val="0"/>
                <w:color w:val="000000"/>
                <w:szCs w:val="21"/>
              </w:rPr>
              <w:t>）定期组织职业病危害事故应急救援演练，提高应急救援能力；与附近综合性医院建立应急救援协议，当发生职业病危害事故时能及时得到救治。</w:t>
            </w:r>
          </w:p>
          <w:p w:rsidR="007E4A64" w:rsidRDefault="007E4A64" w:rsidP="000E053B">
            <w:pPr>
              <w:ind w:firstLineChars="200" w:firstLine="420"/>
              <w:rPr>
                <w:rFonts w:ascii="Times New Roman" w:hAnsi="Times New Roman"/>
                <w:snapToGrid w:val="0"/>
                <w:color w:val="000000"/>
                <w:szCs w:val="21"/>
              </w:rPr>
            </w:pPr>
            <w:r>
              <w:rPr>
                <w:rFonts w:ascii="Times New Roman" w:hAnsi="宋体"/>
                <w:snapToGrid w:val="0"/>
                <w:color w:val="000000"/>
                <w:szCs w:val="21"/>
              </w:rPr>
              <w:t>（</w:t>
            </w:r>
            <w:r>
              <w:rPr>
                <w:rFonts w:ascii="Times New Roman" w:hAnsi="Times New Roman"/>
                <w:snapToGrid w:val="0"/>
                <w:color w:val="000000"/>
                <w:szCs w:val="21"/>
              </w:rPr>
              <w:t>2</w:t>
            </w:r>
            <w:r>
              <w:rPr>
                <w:rFonts w:ascii="Times New Roman" w:hAnsi="宋体"/>
                <w:snapToGrid w:val="0"/>
                <w:color w:val="000000"/>
                <w:szCs w:val="21"/>
              </w:rPr>
              <w:t>）及时更换和补充急救药箱药品，保证药品正常使用</w:t>
            </w:r>
            <w:r>
              <w:rPr>
                <w:rFonts w:ascii="Times New Roman" w:hAnsi="宋体"/>
                <w:szCs w:val="21"/>
              </w:rPr>
              <w:t>。</w:t>
            </w:r>
            <w:bookmarkEnd w:id="2"/>
          </w:p>
        </w:tc>
      </w:tr>
      <w:tr w:rsidR="007E4A64" w:rsidTr="000E053B">
        <w:trPr>
          <w:trHeight w:val="2894"/>
          <w:jc w:val="center"/>
        </w:trPr>
        <w:tc>
          <w:tcPr>
            <w:tcW w:w="1527" w:type="dxa"/>
            <w:tcBorders>
              <w:left w:val="single" w:sz="12" w:space="0" w:color="000000"/>
              <w:bottom w:val="single" w:sz="12" w:space="0" w:color="000000"/>
            </w:tcBorders>
          </w:tcPr>
          <w:p w:rsidR="007E4A64" w:rsidRDefault="007E4A64" w:rsidP="000E053B">
            <w:pPr>
              <w:rPr>
                <w:rFonts w:ascii="Times New Roman" w:hAnsi="Times New Roman"/>
                <w:szCs w:val="21"/>
              </w:rPr>
            </w:pPr>
            <w:r>
              <w:rPr>
                <w:rFonts w:ascii="Times New Roman" w:hAnsi="宋体"/>
                <w:szCs w:val="21"/>
              </w:rPr>
              <w:lastRenderedPageBreak/>
              <w:t>技术审查专家组评审意见</w:t>
            </w:r>
          </w:p>
        </w:tc>
        <w:tc>
          <w:tcPr>
            <w:tcW w:w="7759" w:type="dxa"/>
            <w:gridSpan w:val="5"/>
            <w:tcBorders>
              <w:bottom w:val="single" w:sz="12" w:space="0" w:color="000000"/>
              <w:right w:val="single" w:sz="12" w:space="0" w:color="000000"/>
            </w:tcBorders>
          </w:tcPr>
          <w:p w:rsidR="007E4A64" w:rsidRDefault="007E4A64" w:rsidP="000E053B">
            <w:pPr>
              <w:adjustRightInd w:val="0"/>
              <w:snapToGrid w:val="0"/>
              <w:rPr>
                <w:rFonts w:ascii="Times New Roman" w:hAnsi="Times New Roman"/>
                <w:szCs w:val="21"/>
              </w:rPr>
            </w:pPr>
            <w:r>
              <w:rPr>
                <w:rFonts w:ascii="Times New Roman" w:hAnsi="宋体"/>
                <w:szCs w:val="21"/>
              </w:rPr>
              <w:t>一、《控制效果评价报告》的评审意见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w:t>
            </w:r>
            <w:r>
              <w:rPr>
                <w:rFonts w:ascii="Times New Roman" w:hAnsi="宋体"/>
                <w:szCs w:val="21"/>
              </w:rPr>
              <w:t>建设项目概况清晰，可能产生职业病危害因素的工作场所、工艺设备、原辅材料等描述完整、准确；</w:t>
            </w:r>
            <w:r>
              <w:rPr>
                <w:rFonts w:ascii="Times New Roman" w:hAnsi="Times New Roman"/>
                <w:szCs w:val="21"/>
              </w:rPr>
              <w:t xml:space="preserve"> </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2.</w:t>
            </w:r>
            <w:r>
              <w:rPr>
                <w:rFonts w:ascii="Times New Roman" w:hAnsi="宋体"/>
                <w:szCs w:val="21"/>
              </w:rPr>
              <w:t>职业病防护设施设计执行情况分析较全面；</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3.</w:t>
            </w:r>
            <w:r>
              <w:rPr>
                <w:rFonts w:ascii="Times New Roman" w:hAnsi="宋体"/>
                <w:szCs w:val="21"/>
              </w:rPr>
              <w:t>职业病防护设施运行情况分析清晰；</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4.</w:t>
            </w:r>
            <w:r>
              <w:rPr>
                <w:rFonts w:ascii="Times New Roman" w:hAnsi="宋体"/>
                <w:szCs w:val="21"/>
              </w:rPr>
              <w:t>职业病危害因素检测结果分析正确；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5.</w:t>
            </w:r>
            <w:r>
              <w:rPr>
                <w:rFonts w:ascii="Times New Roman" w:hAnsi="宋体"/>
                <w:szCs w:val="21"/>
              </w:rPr>
              <w:t>职业病危害因素检测符合法律、法规和相关标准要求；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6.</w:t>
            </w:r>
            <w:r>
              <w:rPr>
                <w:rFonts w:ascii="Times New Roman" w:hAnsi="宋体"/>
                <w:szCs w:val="21"/>
              </w:rPr>
              <w:t>职业病危害因素对劳动者健康危害程度分析正确；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7.</w:t>
            </w:r>
            <w:r>
              <w:rPr>
                <w:rFonts w:ascii="Times New Roman" w:hAnsi="宋体"/>
                <w:szCs w:val="21"/>
              </w:rPr>
              <w:t>职业卫生管理机构设置和管理人员配置较合理；</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8.</w:t>
            </w:r>
            <w:r>
              <w:rPr>
                <w:rFonts w:ascii="Times New Roman" w:hAnsi="宋体"/>
                <w:szCs w:val="21"/>
              </w:rPr>
              <w:t>职业卫生管理制度基本满足相关要求并得到落实；</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9.</w:t>
            </w:r>
            <w:r>
              <w:rPr>
                <w:rFonts w:ascii="Times New Roman" w:hAnsi="宋体"/>
                <w:szCs w:val="21"/>
              </w:rPr>
              <w:t>职业健康监护基本落实；</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10.</w:t>
            </w:r>
            <w:r>
              <w:rPr>
                <w:rFonts w:ascii="Times New Roman" w:hAnsi="宋体"/>
                <w:szCs w:val="21"/>
              </w:rPr>
              <w:t>事故预防和应急措施具备针对性、可行性；</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11.</w:t>
            </w:r>
            <w:r>
              <w:rPr>
                <w:rFonts w:ascii="Times New Roman" w:hAnsi="宋体"/>
                <w:szCs w:val="21"/>
              </w:rPr>
              <w:t>正常生产后建设项目职业病防治效果预期分析基本正确；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12.</w:t>
            </w:r>
            <w:r>
              <w:rPr>
                <w:rFonts w:ascii="Times New Roman" w:hAnsi="宋体"/>
                <w:szCs w:val="21"/>
              </w:rPr>
              <w:t>对策措施和建议基本可行；</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13.</w:t>
            </w:r>
            <w:r>
              <w:rPr>
                <w:rFonts w:ascii="Times New Roman" w:hAnsi="宋体"/>
                <w:szCs w:val="21"/>
              </w:rPr>
              <w:t>评价结论正确。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二、职业病防护设施竣工验收意见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1.</w:t>
            </w:r>
            <w:r>
              <w:rPr>
                <w:rFonts w:ascii="Times New Roman" w:hAnsi="宋体"/>
                <w:szCs w:val="21"/>
              </w:rPr>
              <w:t>建立了职业病防治责任制度；</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2.</w:t>
            </w:r>
            <w:r>
              <w:rPr>
                <w:rFonts w:ascii="Times New Roman" w:hAnsi="宋体"/>
                <w:szCs w:val="21"/>
              </w:rPr>
              <w:t>建立了职业卫生管理制度；</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3.</w:t>
            </w:r>
            <w:r>
              <w:rPr>
                <w:rFonts w:ascii="Times New Roman" w:hAnsi="宋体"/>
                <w:szCs w:val="21"/>
              </w:rPr>
              <w:t>设置的职业卫生管理机构和配备的管理人员基本满足要求，建立了职业卫生档案；</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4.</w:t>
            </w:r>
            <w:r>
              <w:rPr>
                <w:rFonts w:ascii="Times New Roman" w:hAnsi="宋体"/>
                <w:szCs w:val="21"/>
              </w:rPr>
              <w:t>包括职业卫生</w:t>
            </w:r>
            <w:r>
              <w:rPr>
                <w:rFonts w:ascii="Times New Roman" w:hAnsi="Times New Roman"/>
                <w:szCs w:val="21"/>
              </w:rPr>
              <w:t>“</w:t>
            </w:r>
            <w:r>
              <w:rPr>
                <w:rFonts w:ascii="Times New Roman" w:hAnsi="宋体"/>
                <w:szCs w:val="21"/>
              </w:rPr>
              <w:t>三同时</w:t>
            </w:r>
            <w:r>
              <w:rPr>
                <w:rFonts w:ascii="Times New Roman" w:hAnsi="Times New Roman"/>
                <w:szCs w:val="21"/>
              </w:rPr>
              <w:t>”</w:t>
            </w:r>
            <w:r>
              <w:rPr>
                <w:rFonts w:ascii="Times New Roman" w:hAnsi="宋体"/>
                <w:szCs w:val="21"/>
              </w:rPr>
              <w:t>在内的各种前期预防工作基本完成；</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5.</w:t>
            </w:r>
            <w:r>
              <w:rPr>
                <w:rFonts w:ascii="Times New Roman" w:hAnsi="宋体"/>
                <w:szCs w:val="21"/>
              </w:rPr>
              <w:t>工作场所职业卫生管理基本符合要求；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6.</w:t>
            </w:r>
            <w:r>
              <w:rPr>
                <w:rFonts w:ascii="Times New Roman" w:hAnsi="宋体"/>
                <w:szCs w:val="21"/>
              </w:rPr>
              <w:t>职业病防护设施预算、管理、维护基本符合要求；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7.</w:t>
            </w:r>
            <w:r>
              <w:rPr>
                <w:rFonts w:ascii="Times New Roman" w:hAnsi="宋体"/>
                <w:szCs w:val="21"/>
              </w:rPr>
              <w:t>为劳动者配备了个体防护用品；</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8.</w:t>
            </w:r>
            <w:r>
              <w:rPr>
                <w:rFonts w:ascii="Times New Roman" w:hAnsi="宋体"/>
                <w:szCs w:val="21"/>
              </w:rPr>
              <w:t>职业卫生管理人员和接触职业病危害因素的劳动者经过培训并考试合格；</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9.</w:t>
            </w:r>
            <w:r>
              <w:rPr>
                <w:rFonts w:ascii="Times New Roman" w:hAnsi="宋体"/>
                <w:szCs w:val="21"/>
              </w:rPr>
              <w:t>对接触职业病危害的劳动者进行了职业健康检查；</w:t>
            </w:r>
            <w:r>
              <w:rPr>
                <w:rFonts w:ascii="Times New Roman" w:hAnsi="Times New Roman"/>
                <w:szCs w:val="21"/>
              </w:rPr>
              <w:t xml:space="preserve"> </w:t>
            </w:r>
          </w:p>
          <w:p w:rsidR="007E4A64" w:rsidRDefault="007E4A64" w:rsidP="000E053B">
            <w:pPr>
              <w:adjustRightInd w:val="0"/>
              <w:snapToGrid w:val="0"/>
              <w:rPr>
                <w:rFonts w:ascii="Times New Roman" w:hAnsi="Times New Roman"/>
                <w:szCs w:val="21"/>
              </w:rPr>
            </w:pPr>
            <w:r>
              <w:rPr>
                <w:rFonts w:ascii="Times New Roman" w:hAnsi="Times New Roman"/>
                <w:szCs w:val="21"/>
              </w:rPr>
              <w:lastRenderedPageBreak/>
              <w:t xml:space="preserve">    10.</w:t>
            </w:r>
            <w:r>
              <w:rPr>
                <w:rFonts w:ascii="Times New Roman" w:hAnsi="宋体"/>
                <w:szCs w:val="21"/>
              </w:rPr>
              <w:t>职业卫生应急管理基本符合要求。</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三、专家组建议</w:t>
            </w:r>
          </w:p>
          <w:p w:rsidR="007E4A64" w:rsidRDefault="007E4A64" w:rsidP="000E053B">
            <w:pPr>
              <w:adjustRightInd w:val="0"/>
              <w:snapToGrid w:val="0"/>
              <w:rPr>
                <w:rFonts w:ascii="Times New Roman" w:hAnsi="Times New Roman"/>
                <w:szCs w:val="21"/>
              </w:rPr>
            </w:pPr>
            <w:r>
              <w:rPr>
                <w:rFonts w:ascii="Times New Roman" w:hAnsi="Times New Roman"/>
                <w:szCs w:val="21"/>
              </w:rPr>
              <w:t xml:space="preserve">  </w:t>
            </w:r>
            <w:r>
              <w:rPr>
                <w:rFonts w:ascii="Times New Roman" w:hAnsi="宋体"/>
                <w:szCs w:val="21"/>
              </w:rPr>
              <w:t>（一）对《控制效果评价报告》的建议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1.</w:t>
            </w:r>
            <w:r>
              <w:rPr>
                <w:rFonts w:ascii="Times New Roman" w:hAnsi="宋体"/>
                <w:szCs w:val="21"/>
              </w:rPr>
              <w:t>按安监总局令</w:t>
            </w:r>
            <w:r>
              <w:rPr>
                <w:rFonts w:ascii="Times New Roman" w:hAnsi="Times New Roman"/>
                <w:szCs w:val="21"/>
              </w:rPr>
              <w:t>[2017]</w:t>
            </w:r>
            <w:r>
              <w:rPr>
                <w:rFonts w:ascii="Times New Roman" w:hAnsi="宋体"/>
                <w:szCs w:val="21"/>
              </w:rPr>
              <w:t>第</w:t>
            </w:r>
            <w:r>
              <w:rPr>
                <w:rFonts w:ascii="Times New Roman" w:hAnsi="Times New Roman"/>
                <w:szCs w:val="21"/>
              </w:rPr>
              <w:t>90</w:t>
            </w:r>
            <w:r>
              <w:rPr>
                <w:rFonts w:ascii="Times New Roman" w:hAnsi="宋体"/>
                <w:szCs w:val="21"/>
              </w:rPr>
              <w:t>号、安监总厅安健</w:t>
            </w:r>
            <w:r>
              <w:rPr>
                <w:rFonts w:ascii="Times New Roman" w:hAnsi="Times New Roman"/>
                <w:szCs w:val="21"/>
              </w:rPr>
              <w:t>[2017]37</w:t>
            </w:r>
            <w:r>
              <w:rPr>
                <w:rFonts w:ascii="Times New Roman" w:hAnsi="宋体"/>
                <w:szCs w:val="21"/>
              </w:rPr>
              <w:t>号文等的要求，职业病防护设施</w:t>
            </w:r>
            <w:r>
              <w:rPr>
                <w:rFonts w:ascii="Times New Roman" w:hAnsi="Times New Roman"/>
                <w:szCs w:val="21"/>
              </w:rPr>
              <w:t>“</w:t>
            </w:r>
            <w:r>
              <w:rPr>
                <w:rFonts w:ascii="Times New Roman" w:hAnsi="宋体"/>
                <w:szCs w:val="21"/>
              </w:rPr>
              <w:t>三同时</w:t>
            </w:r>
            <w:r>
              <w:rPr>
                <w:rFonts w:ascii="Times New Roman" w:hAnsi="Times New Roman"/>
                <w:szCs w:val="21"/>
              </w:rPr>
              <w:t>”</w:t>
            </w:r>
            <w:r>
              <w:rPr>
                <w:rFonts w:ascii="Times New Roman" w:hAnsi="宋体"/>
                <w:szCs w:val="21"/>
              </w:rPr>
              <w:t>执行情况补充建设单位编写工作过程书面报告和公示等内容。</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2.</w:t>
            </w:r>
            <w:r>
              <w:rPr>
                <w:rFonts w:ascii="Times New Roman" w:hAnsi="宋体"/>
                <w:szCs w:val="21"/>
              </w:rPr>
              <w:t>说明各产尘点防尘罩的位置、罩口风速等是否符合要求。</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3.</w:t>
            </w:r>
            <w:r>
              <w:rPr>
                <w:rFonts w:ascii="Times New Roman" w:hAnsi="宋体"/>
                <w:szCs w:val="21"/>
              </w:rPr>
              <w:t>补充表</w:t>
            </w:r>
            <w:r>
              <w:rPr>
                <w:rFonts w:ascii="Times New Roman" w:hAnsi="Times New Roman"/>
                <w:szCs w:val="21"/>
              </w:rPr>
              <w:t>2-14</w:t>
            </w:r>
            <w:r>
              <w:rPr>
                <w:rFonts w:ascii="Times New Roman" w:hAnsi="宋体"/>
                <w:szCs w:val="21"/>
              </w:rPr>
              <w:t>主要建筑物特征一览表中，备料车间机械通风设施的调查与评价。</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4.</w:t>
            </w:r>
            <w:r>
              <w:rPr>
                <w:rFonts w:ascii="Times New Roman" w:hAnsi="宋体"/>
                <w:szCs w:val="21"/>
              </w:rPr>
              <w:t>完善原料储存场的固定、移动喷水抑尘和洗车等设施调查与分析评价，针对存在问题提出针对性改善建议。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5.</w:t>
            </w:r>
            <w:r>
              <w:rPr>
                <w:rFonts w:ascii="Times New Roman" w:hAnsi="宋体"/>
                <w:szCs w:val="21"/>
              </w:rPr>
              <w:t>针对石墨粉尘的易爆性，说明职业病防护设施是否采取了防爆措施，建议加强除尘器等防护设施的维护管理，及时清理集尘、更换滤料，杜绝引发职业安全危害事故。</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6.</w:t>
            </w:r>
            <w:r>
              <w:rPr>
                <w:rFonts w:ascii="Times New Roman" w:hAnsi="宋体"/>
                <w:szCs w:val="21"/>
              </w:rPr>
              <w:t>本项目超高温电锻挥发炉及高温烟道，温度较高，可对高温设备、管道外层设隔热保温层，并补充高温数据；</w:t>
            </w:r>
          </w:p>
          <w:p w:rsidR="007E4A64" w:rsidRDefault="007E4A64" w:rsidP="000E053B">
            <w:pPr>
              <w:adjustRightInd w:val="0"/>
              <w:snapToGrid w:val="0"/>
              <w:ind w:firstLineChars="150" w:firstLine="315"/>
              <w:rPr>
                <w:rFonts w:ascii="Times New Roman" w:hAnsi="Times New Roman"/>
                <w:szCs w:val="21"/>
              </w:rPr>
            </w:pPr>
            <w:r>
              <w:rPr>
                <w:rFonts w:ascii="Times New Roman" w:hAnsi="Times New Roman"/>
                <w:szCs w:val="21"/>
              </w:rPr>
              <w:t>7.</w:t>
            </w:r>
            <w:r>
              <w:rPr>
                <w:rFonts w:ascii="Times New Roman" w:hAnsi="宋体"/>
                <w:szCs w:val="21"/>
              </w:rPr>
              <w:t>全面落实专家提出其他各项建议。</w:t>
            </w:r>
          </w:p>
          <w:p w:rsidR="007E4A64" w:rsidRDefault="007E4A64" w:rsidP="000E053B">
            <w:pPr>
              <w:ind w:firstLineChars="200" w:firstLine="420"/>
              <w:rPr>
                <w:rFonts w:ascii="Times New Roman" w:hAnsi="Times New Roman"/>
                <w:szCs w:val="21"/>
              </w:rPr>
            </w:pPr>
            <w:r>
              <w:rPr>
                <w:rFonts w:ascii="Times New Roman" w:hAnsi="宋体"/>
                <w:szCs w:val="21"/>
              </w:rPr>
              <w:t>（二）对职业病防护设施的建议</w:t>
            </w:r>
          </w:p>
          <w:p w:rsidR="007E4A64" w:rsidRDefault="007E4A64" w:rsidP="000E053B">
            <w:pPr>
              <w:ind w:firstLineChars="200" w:firstLine="420"/>
              <w:rPr>
                <w:rFonts w:ascii="Times New Roman" w:hAnsi="Times New Roman"/>
                <w:color w:val="000000"/>
                <w:szCs w:val="21"/>
              </w:rPr>
            </w:pPr>
            <w:r>
              <w:rPr>
                <w:rFonts w:ascii="Times New Roman" w:hAnsi="Times New Roman"/>
                <w:color w:val="000000"/>
                <w:szCs w:val="21"/>
              </w:rPr>
              <w:t>1</w:t>
            </w:r>
            <w:r>
              <w:rPr>
                <w:rFonts w:ascii="Times New Roman" w:hAnsi="宋体"/>
                <w:color w:val="000000"/>
                <w:szCs w:val="21"/>
              </w:rPr>
              <w:t>、按《职业卫生档案管理规范》的要求规范职业卫生档案；</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color w:val="000000"/>
                <w:szCs w:val="21"/>
              </w:rPr>
              <w:t>2</w:t>
            </w:r>
            <w:r>
              <w:rPr>
                <w:rFonts w:ascii="Times New Roman" w:hAnsi="宋体"/>
                <w:color w:val="000000"/>
                <w:szCs w:val="21"/>
              </w:rPr>
              <w:t>、按规定组织实施</w:t>
            </w:r>
            <w:r>
              <w:rPr>
                <w:rFonts w:ascii="Times New Roman" w:hAnsi="宋体"/>
                <w:szCs w:val="21"/>
              </w:rPr>
              <w:t>接触职业病危害因素的职工进行职业健康检查，检查项目与周期应符合《职业健康监护技术规范》的要求；</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szCs w:val="21"/>
              </w:rPr>
              <w:t>3</w:t>
            </w:r>
            <w:r>
              <w:rPr>
                <w:rFonts w:ascii="Times New Roman" w:hAnsi="宋体"/>
                <w:szCs w:val="21"/>
              </w:rPr>
              <w:t>、加强现场监督，督促劳动者正确佩戴和使用个人防护用品；</w:t>
            </w:r>
          </w:p>
          <w:p w:rsidR="007E4A64" w:rsidRDefault="007E4A64" w:rsidP="000E053B">
            <w:pPr>
              <w:adjustRightInd w:val="0"/>
              <w:snapToGrid w:val="0"/>
              <w:ind w:firstLineChars="200" w:firstLine="420"/>
              <w:jc w:val="left"/>
              <w:rPr>
                <w:rFonts w:ascii="Times New Roman" w:hAnsi="Times New Roman"/>
                <w:szCs w:val="21"/>
              </w:rPr>
            </w:pPr>
            <w:r>
              <w:rPr>
                <w:rFonts w:ascii="Times New Roman" w:hAnsi="Times New Roman"/>
                <w:szCs w:val="21"/>
              </w:rPr>
              <w:t>4</w:t>
            </w:r>
            <w:r>
              <w:rPr>
                <w:rFonts w:ascii="Times New Roman" w:hAnsi="宋体"/>
                <w:szCs w:val="21"/>
              </w:rPr>
              <w:t>、按《用人单位职业病危害告知与警示标示管理规范》等完善告知与警示标识；</w:t>
            </w:r>
          </w:p>
          <w:p w:rsidR="007E4A64" w:rsidRDefault="007E4A64" w:rsidP="000E053B">
            <w:pPr>
              <w:adjustRightInd w:val="0"/>
              <w:snapToGrid w:val="0"/>
              <w:ind w:firstLineChars="200" w:firstLine="420"/>
              <w:jc w:val="left"/>
              <w:rPr>
                <w:rFonts w:ascii="Times New Roman" w:hAnsi="Times New Roman"/>
                <w:color w:val="000000"/>
                <w:szCs w:val="21"/>
              </w:rPr>
            </w:pPr>
            <w:r>
              <w:rPr>
                <w:rFonts w:ascii="Times New Roman" w:hAnsi="Times New Roman"/>
                <w:szCs w:val="21"/>
              </w:rPr>
              <w:t>5</w:t>
            </w:r>
            <w:r>
              <w:rPr>
                <w:rFonts w:ascii="Times New Roman" w:hAnsi="宋体"/>
                <w:szCs w:val="21"/>
              </w:rPr>
              <w:t>、</w:t>
            </w:r>
            <w:r>
              <w:rPr>
                <w:rFonts w:ascii="Times New Roman" w:hAnsi="宋体"/>
                <w:color w:val="000000"/>
                <w:szCs w:val="21"/>
              </w:rPr>
              <w:t>落实专家组提出的其他意见。</w:t>
            </w:r>
          </w:p>
          <w:p w:rsidR="007E4A64" w:rsidRDefault="007E4A64" w:rsidP="000E053B">
            <w:pPr>
              <w:rPr>
                <w:rFonts w:ascii="Times New Roman" w:hAnsi="Times New Roman"/>
                <w:color w:val="000000"/>
                <w:szCs w:val="21"/>
              </w:rPr>
            </w:pPr>
            <w:r>
              <w:rPr>
                <w:rFonts w:ascii="Times New Roman" w:hAnsi="Times New Roman"/>
                <w:color w:val="000000"/>
                <w:szCs w:val="21"/>
              </w:rPr>
              <w:t xml:space="preserve">    </w:t>
            </w:r>
            <w:r>
              <w:rPr>
                <w:rFonts w:ascii="Times New Roman" w:hAnsi="宋体"/>
                <w:color w:val="000000"/>
                <w:szCs w:val="21"/>
              </w:rPr>
              <w:t>四、评审组意见</w:t>
            </w:r>
          </w:p>
          <w:p w:rsidR="007E4A64" w:rsidRDefault="007E4A64" w:rsidP="000E053B">
            <w:pPr>
              <w:rPr>
                <w:rFonts w:ascii="Times New Roman" w:hAnsi="Times New Roman"/>
                <w:szCs w:val="21"/>
              </w:rPr>
            </w:pPr>
            <w:r>
              <w:rPr>
                <w:rFonts w:ascii="Times New Roman" w:hAnsi="Times New Roman"/>
                <w:szCs w:val="21"/>
              </w:rPr>
              <w:t xml:space="preserve">    1. </w:t>
            </w:r>
            <w:r>
              <w:rPr>
                <w:rFonts w:ascii="Times New Roman" w:hAnsi="宋体"/>
                <w:szCs w:val="21"/>
              </w:rPr>
              <w:t>专家组建议通过该《控制效果评价报告》，报告需按专家组意见修改，存档备查。</w:t>
            </w:r>
          </w:p>
          <w:p w:rsidR="007E4A64" w:rsidRDefault="007E4A64" w:rsidP="000E053B">
            <w:pPr>
              <w:autoSpaceDE w:val="0"/>
              <w:autoSpaceDN w:val="0"/>
              <w:adjustRightInd w:val="0"/>
              <w:ind w:firstLineChars="200" w:firstLine="420"/>
              <w:jc w:val="left"/>
              <w:rPr>
                <w:rFonts w:ascii="Times New Roman" w:hAnsi="Times New Roman"/>
                <w:szCs w:val="21"/>
              </w:rPr>
            </w:pPr>
            <w:r>
              <w:rPr>
                <w:rFonts w:ascii="Times New Roman" w:hAnsi="Times New Roman"/>
                <w:szCs w:val="21"/>
              </w:rPr>
              <w:t xml:space="preserve"> 2. </w:t>
            </w:r>
            <w:r>
              <w:rPr>
                <w:rFonts w:ascii="Times New Roman" w:hAnsi="宋体"/>
                <w:szCs w:val="21"/>
              </w:rPr>
              <w:t>建设单位应按验收组意见和《控制效果评价报告》的建议进行整改。</w:t>
            </w:r>
          </w:p>
        </w:tc>
      </w:tr>
    </w:tbl>
    <w:p w:rsidR="007E4A64" w:rsidRDefault="007E4A64" w:rsidP="007E4A64">
      <w:pPr>
        <w:spacing w:line="560" w:lineRule="exact"/>
        <w:ind w:firstLine="645"/>
        <w:rPr>
          <w:rFonts w:ascii="仿宋_GB2312"/>
          <w:szCs w:val="32"/>
        </w:rPr>
      </w:pPr>
    </w:p>
    <w:p w:rsidR="007E4A64" w:rsidRDefault="007E4A64" w:rsidP="007E4A64">
      <w:pPr>
        <w:jc w:val="center"/>
      </w:pPr>
    </w:p>
    <w:p w:rsidR="00C5536F" w:rsidRDefault="00C5536F"/>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Pr="00597EE7" w:rsidRDefault="007E4A64" w:rsidP="007E4A64">
      <w:pPr>
        <w:jc w:val="center"/>
        <w:rPr>
          <w:b/>
          <w:sz w:val="32"/>
        </w:rPr>
      </w:pPr>
      <w:r>
        <w:rPr>
          <w:rFonts w:hint="eastAsia"/>
          <w:b/>
          <w:sz w:val="32"/>
        </w:rPr>
        <w:lastRenderedPageBreak/>
        <w:t>职业病危害评价项目</w:t>
      </w:r>
      <w:r w:rsidRPr="00597EE7">
        <w:rPr>
          <w:rFonts w:hint="eastAsia"/>
          <w:b/>
          <w:sz w:val="32"/>
        </w:rPr>
        <w:t>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8"/>
        <w:gridCol w:w="1419"/>
        <w:gridCol w:w="1415"/>
        <w:gridCol w:w="1278"/>
        <w:gridCol w:w="2089"/>
      </w:tblGrid>
      <w:tr w:rsidR="007E4A64" w:rsidRPr="001938C5" w:rsidTr="000E053B">
        <w:trPr>
          <w:trHeight w:val="454"/>
          <w:jc w:val="center"/>
        </w:trPr>
        <w:tc>
          <w:tcPr>
            <w:tcW w:w="1661" w:type="pct"/>
            <w:gridSpan w:val="2"/>
            <w:tcBorders>
              <w:top w:val="single" w:sz="12" w:space="0" w:color="000000"/>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建设单位（用人单位）名称</w:t>
            </w:r>
          </w:p>
        </w:tc>
        <w:tc>
          <w:tcPr>
            <w:tcW w:w="3339" w:type="pct"/>
            <w:gridSpan w:val="4"/>
            <w:tcBorders>
              <w:top w:val="single" w:sz="12" w:space="0" w:color="000000"/>
              <w:right w:val="single" w:sz="12" w:space="0" w:color="000000"/>
            </w:tcBorders>
            <w:vAlign w:val="center"/>
          </w:tcPr>
          <w:p w:rsidR="007E4A64" w:rsidRPr="001938C5" w:rsidRDefault="007E4A64" w:rsidP="000E053B">
            <w:pPr>
              <w:pStyle w:val="a5"/>
              <w:rPr>
                <w:rFonts w:ascii="Times New Roman" w:hAnsi="Times New Roman"/>
                <w:snapToGrid w:val="0"/>
                <w:kern w:val="0"/>
              </w:rPr>
            </w:pPr>
            <w:r w:rsidRPr="001938C5">
              <w:rPr>
                <w:rFonts w:ascii="Times New Roman" w:hAnsi="宋体"/>
                <w:snapToGrid w:val="0"/>
                <w:kern w:val="0"/>
              </w:rPr>
              <w:t>滨州市宏通资源综合利用有限公司</w:t>
            </w:r>
          </w:p>
        </w:tc>
      </w:tr>
      <w:tr w:rsidR="007E4A64" w:rsidRPr="001938C5" w:rsidTr="000E053B">
        <w:trPr>
          <w:trHeight w:val="454"/>
          <w:jc w:val="center"/>
        </w:trPr>
        <w:tc>
          <w:tcPr>
            <w:tcW w:w="1661" w:type="pct"/>
            <w:gridSpan w:val="2"/>
            <w:tcBorders>
              <w:top w:val="single" w:sz="4" w:space="0" w:color="000000"/>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建设项目名称</w:t>
            </w:r>
          </w:p>
        </w:tc>
        <w:tc>
          <w:tcPr>
            <w:tcW w:w="3339" w:type="pct"/>
            <w:gridSpan w:val="4"/>
            <w:tcBorders>
              <w:top w:val="single" w:sz="4" w:space="0" w:color="000000"/>
              <w:right w:val="single" w:sz="12" w:space="0" w:color="000000"/>
            </w:tcBorders>
            <w:vAlign w:val="center"/>
          </w:tcPr>
          <w:p w:rsidR="007E4A64" w:rsidRPr="001938C5" w:rsidRDefault="007E4A64" w:rsidP="000E053B">
            <w:pPr>
              <w:adjustRightInd w:val="0"/>
              <w:snapToGrid w:val="0"/>
              <w:rPr>
                <w:rFonts w:ascii="Times New Roman" w:hAnsi="Times New Roman"/>
                <w:snapToGrid w:val="0"/>
                <w:kern w:val="0"/>
                <w:szCs w:val="21"/>
              </w:rPr>
            </w:pPr>
            <w:r w:rsidRPr="001938C5">
              <w:rPr>
                <w:rFonts w:ascii="Times New Roman" w:hAnsi="宋体"/>
                <w:snapToGrid w:val="0"/>
                <w:kern w:val="0"/>
                <w:szCs w:val="21"/>
              </w:rPr>
              <w:t>年处理</w:t>
            </w:r>
            <w:r w:rsidRPr="001938C5">
              <w:rPr>
                <w:rFonts w:ascii="Times New Roman" w:hAnsi="Times New Roman"/>
                <w:snapToGrid w:val="0"/>
                <w:kern w:val="0"/>
                <w:szCs w:val="21"/>
              </w:rPr>
              <w:t>3000t</w:t>
            </w:r>
            <w:r w:rsidRPr="001938C5">
              <w:rPr>
                <w:rFonts w:ascii="Times New Roman" w:hAnsi="宋体"/>
                <w:snapToGrid w:val="0"/>
                <w:kern w:val="0"/>
                <w:szCs w:val="21"/>
              </w:rPr>
              <w:t>铝电解废阴极隔氧连续超高温无害化处置及资源化利用项目</w:t>
            </w:r>
          </w:p>
        </w:tc>
      </w:tr>
      <w:tr w:rsidR="007E4A64" w:rsidRPr="001938C5" w:rsidTr="000E053B">
        <w:trPr>
          <w:trHeight w:val="454"/>
          <w:jc w:val="center"/>
        </w:trPr>
        <w:tc>
          <w:tcPr>
            <w:tcW w:w="1661" w:type="pct"/>
            <w:gridSpan w:val="2"/>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地理位置</w:t>
            </w:r>
          </w:p>
        </w:tc>
        <w:tc>
          <w:tcPr>
            <w:tcW w:w="3339" w:type="pct"/>
            <w:gridSpan w:val="4"/>
            <w:tcBorders>
              <w:right w:val="single" w:sz="12" w:space="0" w:color="000000"/>
            </w:tcBorders>
            <w:vAlign w:val="center"/>
          </w:tcPr>
          <w:p w:rsidR="007E4A64" w:rsidRPr="001938C5" w:rsidRDefault="007E4A64" w:rsidP="000E053B">
            <w:pPr>
              <w:pStyle w:val="a7"/>
              <w:widowControl w:val="0"/>
              <w:ind w:firstLine="420"/>
              <w:rPr>
                <w:rFonts w:ascii="Times New Roman"/>
                <w:snapToGrid w:val="0"/>
                <w:szCs w:val="21"/>
              </w:rPr>
            </w:pPr>
            <w:r w:rsidRPr="001938C5">
              <w:rPr>
                <w:rFonts w:ascii="Times New Roman" w:hAnsi="宋体"/>
                <w:snapToGrid w:val="0"/>
                <w:szCs w:val="21"/>
              </w:rPr>
              <w:t>本建设项目位于邹平经济技术开发区月河四路与会仙三路交叉口东北，邹平县汇茂新材料科技有限公司氧化铝配套第二汽站厂区内。</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联系人</w:t>
            </w:r>
          </w:p>
        </w:tc>
        <w:tc>
          <w:tcPr>
            <w:tcW w:w="839"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马三君</w:t>
            </w:r>
          </w:p>
        </w:tc>
        <w:tc>
          <w:tcPr>
            <w:tcW w:w="764"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联系电话</w:t>
            </w:r>
          </w:p>
        </w:tc>
        <w:tc>
          <w:tcPr>
            <w:tcW w:w="762" w:type="pct"/>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18754343741</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陪同人员</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陈帅</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现场调查人员</w:t>
            </w:r>
          </w:p>
        </w:tc>
        <w:tc>
          <w:tcPr>
            <w:tcW w:w="2365" w:type="pct"/>
            <w:gridSpan w:val="3"/>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路齐英、肖书民</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调查时间</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2019.3.12</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采样人员</w:t>
            </w:r>
          </w:p>
        </w:tc>
        <w:tc>
          <w:tcPr>
            <w:tcW w:w="2365" w:type="pct"/>
            <w:gridSpan w:val="3"/>
            <w:tcBorders>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张少震、路齐英</w:t>
            </w:r>
          </w:p>
        </w:tc>
        <w:tc>
          <w:tcPr>
            <w:tcW w:w="688" w:type="pct"/>
            <w:tcBorders>
              <w:left w:val="single" w:sz="4" w:space="0" w:color="auto"/>
              <w:right w:val="single" w:sz="4" w:space="0" w:color="auto"/>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采样时间</w:t>
            </w:r>
          </w:p>
        </w:tc>
        <w:tc>
          <w:tcPr>
            <w:tcW w:w="1125" w:type="pct"/>
            <w:tcBorders>
              <w:left w:val="single" w:sz="4" w:space="0" w:color="auto"/>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2019.3.14-3.16</w:t>
            </w:r>
          </w:p>
        </w:tc>
      </w:tr>
      <w:tr w:rsidR="007E4A64" w:rsidRPr="001938C5" w:rsidTr="000E053B">
        <w:trPr>
          <w:trHeight w:val="454"/>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检测人员</w:t>
            </w:r>
          </w:p>
        </w:tc>
        <w:tc>
          <w:tcPr>
            <w:tcW w:w="2365" w:type="pct"/>
            <w:gridSpan w:val="3"/>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张玉君、李亚平</w:t>
            </w:r>
          </w:p>
        </w:tc>
        <w:tc>
          <w:tcPr>
            <w:tcW w:w="688" w:type="pct"/>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检测时间</w:t>
            </w:r>
          </w:p>
        </w:tc>
        <w:tc>
          <w:tcPr>
            <w:tcW w:w="1125" w:type="pct"/>
            <w:tcBorders>
              <w:righ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Times New Roman"/>
                <w:szCs w:val="21"/>
              </w:rPr>
              <w:t>2019.3.16-3.19</w:t>
            </w:r>
          </w:p>
        </w:tc>
      </w:tr>
      <w:tr w:rsidR="007E4A64" w:rsidRPr="001938C5" w:rsidTr="000E053B">
        <w:trPr>
          <w:jc w:val="center"/>
        </w:trPr>
        <w:tc>
          <w:tcPr>
            <w:tcW w:w="822" w:type="pct"/>
            <w:tcBorders>
              <w:left w:val="single" w:sz="12" w:space="0" w:color="000000"/>
            </w:tcBorders>
          </w:tcPr>
          <w:p w:rsidR="007E4A64" w:rsidRPr="001938C5" w:rsidRDefault="007E4A64" w:rsidP="000E053B">
            <w:pPr>
              <w:jc w:val="center"/>
              <w:rPr>
                <w:rFonts w:ascii="Times New Roman" w:hAnsi="Times New Roman"/>
                <w:szCs w:val="21"/>
              </w:rPr>
            </w:pPr>
            <w:r w:rsidRPr="001938C5">
              <w:rPr>
                <w:rFonts w:ascii="Times New Roman" w:hAnsi="宋体"/>
                <w:szCs w:val="21"/>
              </w:rPr>
              <w:t>存在的职业病危害因素</w:t>
            </w:r>
          </w:p>
        </w:tc>
        <w:tc>
          <w:tcPr>
            <w:tcW w:w="4178" w:type="pct"/>
            <w:gridSpan w:val="5"/>
            <w:tcBorders>
              <w:right w:val="single" w:sz="12" w:space="0" w:color="000000"/>
            </w:tcBorders>
          </w:tcPr>
          <w:p w:rsidR="007E4A64" w:rsidRPr="001938C5" w:rsidRDefault="007E4A64" w:rsidP="000E053B">
            <w:pPr>
              <w:outlineLvl w:val="2"/>
              <w:rPr>
                <w:rFonts w:ascii="Times New Roman" w:hAnsi="Times New Roman"/>
                <w:szCs w:val="21"/>
              </w:rPr>
            </w:pPr>
            <w:r w:rsidRPr="001938C5">
              <w:rPr>
                <w:rFonts w:ascii="Times New Roman" w:hAnsi="宋体"/>
                <w:snapToGrid w:val="0"/>
                <w:szCs w:val="21"/>
              </w:rPr>
              <w:t>化学毒物（氟化物、氟化氢）和物理因素（噪声、高温、工频电场）</w:t>
            </w:r>
          </w:p>
        </w:tc>
      </w:tr>
      <w:tr w:rsidR="007E4A64" w:rsidRPr="001938C5" w:rsidTr="000E053B">
        <w:trPr>
          <w:trHeight w:val="608"/>
          <w:jc w:val="center"/>
        </w:trPr>
        <w:tc>
          <w:tcPr>
            <w:tcW w:w="822" w:type="pct"/>
            <w:tcBorders>
              <w:left w:val="single" w:sz="12" w:space="0" w:color="000000"/>
            </w:tcBorders>
            <w:vAlign w:val="center"/>
          </w:tcPr>
          <w:p w:rsidR="007E4A64" w:rsidRPr="001938C5" w:rsidRDefault="007E4A64" w:rsidP="000E053B">
            <w:pPr>
              <w:jc w:val="center"/>
              <w:rPr>
                <w:rFonts w:ascii="Times New Roman" w:hAnsi="Times New Roman"/>
                <w:szCs w:val="21"/>
              </w:rPr>
            </w:pPr>
            <w:r w:rsidRPr="001938C5">
              <w:rPr>
                <w:rFonts w:ascii="Times New Roman" w:hAnsi="宋体"/>
                <w:szCs w:val="21"/>
              </w:rPr>
              <w:t>检测结果</w:t>
            </w:r>
          </w:p>
        </w:tc>
        <w:tc>
          <w:tcPr>
            <w:tcW w:w="4178" w:type="pct"/>
            <w:gridSpan w:val="5"/>
            <w:tcBorders>
              <w:right w:val="single" w:sz="12" w:space="0" w:color="000000"/>
            </w:tcBorders>
            <w:vAlign w:val="center"/>
          </w:tcPr>
          <w:p w:rsidR="007E4A64" w:rsidRPr="001938C5" w:rsidRDefault="007E4A64" w:rsidP="000E053B">
            <w:pPr>
              <w:outlineLvl w:val="2"/>
              <w:rPr>
                <w:rFonts w:ascii="Times New Roman" w:hAnsi="Times New Roman"/>
                <w:szCs w:val="21"/>
              </w:rPr>
            </w:pPr>
            <w:r w:rsidRPr="001938C5">
              <w:rPr>
                <w:rFonts w:ascii="Times New Roman" w:hAnsi="宋体"/>
                <w:szCs w:val="21"/>
              </w:rPr>
              <w:t>岗位接触噪声强度符合职业接触限值，其余检测指标均符合职业接触限值要求。</w:t>
            </w:r>
          </w:p>
        </w:tc>
      </w:tr>
      <w:tr w:rsidR="007E4A64" w:rsidRPr="001938C5" w:rsidTr="000E053B">
        <w:trPr>
          <w:trHeight w:val="769"/>
          <w:jc w:val="center"/>
        </w:trPr>
        <w:tc>
          <w:tcPr>
            <w:tcW w:w="822" w:type="pct"/>
            <w:tcBorders>
              <w:left w:val="single" w:sz="12" w:space="0" w:color="000000"/>
            </w:tcBorders>
          </w:tcPr>
          <w:p w:rsidR="007E4A64" w:rsidRPr="001938C5" w:rsidRDefault="007E4A64" w:rsidP="000E053B">
            <w:pPr>
              <w:jc w:val="center"/>
              <w:rPr>
                <w:rFonts w:ascii="Times New Roman" w:hAnsi="Times New Roman"/>
                <w:szCs w:val="21"/>
              </w:rPr>
            </w:pPr>
            <w:r w:rsidRPr="001938C5">
              <w:rPr>
                <w:rFonts w:ascii="Times New Roman" w:hAnsi="宋体"/>
                <w:szCs w:val="21"/>
              </w:rPr>
              <w:t>评价结论与建议</w:t>
            </w:r>
          </w:p>
        </w:tc>
        <w:tc>
          <w:tcPr>
            <w:tcW w:w="4178" w:type="pct"/>
            <w:gridSpan w:val="5"/>
            <w:tcBorders>
              <w:right w:val="single" w:sz="12" w:space="0" w:color="000000"/>
            </w:tcBorders>
          </w:tcPr>
          <w:p w:rsidR="007E4A64" w:rsidRPr="001938C5" w:rsidRDefault="007E4A64" w:rsidP="000E053B">
            <w:pPr>
              <w:tabs>
                <w:tab w:val="left" w:pos="9000"/>
              </w:tabs>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依据《国民经济行业分类》本项目属于</w:t>
            </w:r>
            <w:r w:rsidRPr="001938C5">
              <w:rPr>
                <w:rFonts w:ascii="Times New Roman" w:hAnsi="Times New Roman"/>
                <w:snapToGrid w:val="0"/>
                <w:color w:val="000000"/>
                <w:szCs w:val="21"/>
              </w:rPr>
              <w:t>“</w:t>
            </w:r>
            <w:r w:rsidRPr="001938C5">
              <w:rPr>
                <w:rFonts w:ascii="Times New Roman" w:hAnsi="宋体"/>
                <w:szCs w:val="21"/>
              </w:rPr>
              <w:t>废弃资源综合利用业</w:t>
            </w:r>
            <w:r w:rsidRPr="001938C5">
              <w:rPr>
                <w:rFonts w:ascii="Times New Roman" w:hAnsi="宋体"/>
                <w:snapToGrid w:val="0"/>
                <w:color w:val="000000"/>
                <w:szCs w:val="21"/>
              </w:rPr>
              <w:t>（</w:t>
            </w:r>
            <w:r w:rsidRPr="001938C5">
              <w:rPr>
                <w:rFonts w:ascii="Times New Roman" w:hAnsi="Times New Roman"/>
                <w:snapToGrid w:val="0"/>
                <w:color w:val="000000"/>
                <w:szCs w:val="21"/>
              </w:rPr>
              <w:t>42</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中</w:t>
            </w:r>
            <w:r w:rsidRPr="001938C5">
              <w:rPr>
                <w:rFonts w:ascii="Times New Roman" w:hAnsi="Times New Roman"/>
                <w:snapToGrid w:val="0"/>
                <w:color w:val="000000"/>
                <w:szCs w:val="21"/>
              </w:rPr>
              <w:t>“</w:t>
            </w:r>
            <w:r w:rsidRPr="001938C5">
              <w:rPr>
                <w:rFonts w:ascii="Times New Roman" w:hAnsi="宋体"/>
                <w:snapToGrid w:val="0"/>
                <w:color w:val="000000"/>
                <w:szCs w:val="21"/>
              </w:rPr>
              <w:t>非金属废料和碎屑加工处理（</w:t>
            </w:r>
            <w:r w:rsidRPr="001938C5">
              <w:rPr>
                <w:rFonts w:ascii="Times New Roman" w:hAnsi="Times New Roman"/>
                <w:snapToGrid w:val="0"/>
                <w:color w:val="000000"/>
                <w:szCs w:val="21"/>
              </w:rPr>
              <w:t>4220</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，同时根据《建设项目职业病危害风险分类目录（</w:t>
            </w:r>
            <w:r w:rsidRPr="001938C5">
              <w:rPr>
                <w:rFonts w:ascii="Times New Roman" w:hAnsi="Times New Roman"/>
                <w:snapToGrid w:val="0"/>
                <w:color w:val="000000"/>
                <w:szCs w:val="21"/>
              </w:rPr>
              <w:t>2012</w:t>
            </w:r>
            <w:r w:rsidRPr="001938C5">
              <w:rPr>
                <w:rFonts w:ascii="Times New Roman" w:hAnsi="宋体"/>
                <w:snapToGrid w:val="0"/>
                <w:color w:val="000000"/>
                <w:szCs w:val="21"/>
              </w:rPr>
              <w:t>年版）》（安监总安健</w:t>
            </w:r>
            <w:r w:rsidRPr="001938C5">
              <w:rPr>
                <w:rFonts w:ascii="Times New Roman" w:hAnsi="Times New Roman"/>
                <w:snapToGrid w:val="0"/>
                <w:color w:val="000000"/>
                <w:szCs w:val="21"/>
              </w:rPr>
              <w:t>[2012]73</w:t>
            </w:r>
            <w:r w:rsidRPr="001938C5">
              <w:rPr>
                <w:rFonts w:ascii="Times New Roman" w:hAnsi="宋体"/>
                <w:snapToGrid w:val="0"/>
                <w:color w:val="000000"/>
                <w:szCs w:val="21"/>
              </w:rPr>
              <w:t>号）的规定，本项目属于</w:t>
            </w:r>
            <w:r w:rsidRPr="001938C5">
              <w:rPr>
                <w:rFonts w:ascii="Times New Roman" w:hAnsi="Times New Roman"/>
                <w:snapToGrid w:val="0"/>
                <w:color w:val="000000"/>
                <w:szCs w:val="21"/>
              </w:rPr>
              <w:t>“</w:t>
            </w:r>
            <w:r w:rsidRPr="001938C5">
              <w:rPr>
                <w:rFonts w:ascii="Times New Roman" w:hAnsi="宋体"/>
                <w:snapToGrid w:val="0"/>
                <w:color w:val="000000"/>
                <w:szCs w:val="21"/>
              </w:rPr>
              <w:t>非金属废料和碎屑加工处理（</w:t>
            </w:r>
            <w:r w:rsidRPr="001938C5">
              <w:rPr>
                <w:rFonts w:ascii="Times New Roman" w:hAnsi="Times New Roman"/>
                <w:snapToGrid w:val="0"/>
                <w:color w:val="000000"/>
                <w:szCs w:val="21"/>
              </w:rPr>
              <w:t>4220</w:t>
            </w:r>
            <w:r w:rsidRPr="001938C5">
              <w:rPr>
                <w:rFonts w:ascii="Times New Roman" w:hAnsi="宋体"/>
                <w:snapToGrid w:val="0"/>
                <w:color w:val="000000"/>
                <w:szCs w:val="21"/>
              </w:rPr>
              <w:t>）</w:t>
            </w:r>
            <w:r w:rsidRPr="001938C5">
              <w:rPr>
                <w:rFonts w:ascii="Times New Roman" w:hAnsi="Times New Roman"/>
                <w:snapToGrid w:val="0"/>
                <w:color w:val="000000"/>
                <w:szCs w:val="21"/>
              </w:rPr>
              <w:t>”</w:t>
            </w:r>
            <w:r w:rsidRPr="001938C5">
              <w:rPr>
                <w:rFonts w:ascii="Times New Roman" w:hAnsi="宋体"/>
                <w:snapToGrid w:val="0"/>
                <w:color w:val="000000"/>
                <w:szCs w:val="21"/>
              </w:rPr>
              <w:t>；为</w:t>
            </w:r>
            <w:r w:rsidRPr="001938C5">
              <w:rPr>
                <w:rFonts w:ascii="Times New Roman" w:hAnsi="Times New Roman"/>
                <w:snapToGrid w:val="0"/>
                <w:color w:val="000000"/>
                <w:szCs w:val="21"/>
              </w:rPr>
              <w:t>“</w:t>
            </w:r>
            <w:r w:rsidRPr="001938C5">
              <w:rPr>
                <w:rFonts w:ascii="Times New Roman" w:hAnsi="宋体"/>
                <w:snapToGrid w:val="0"/>
                <w:color w:val="000000"/>
                <w:szCs w:val="21"/>
              </w:rPr>
              <w:t>职业病危害较重</w:t>
            </w:r>
            <w:r w:rsidRPr="001938C5">
              <w:rPr>
                <w:rFonts w:ascii="Times New Roman" w:hAnsi="Times New Roman"/>
                <w:snapToGrid w:val="0"/>
                <w:color w:val="000000"/>
                <w:szCs w:val="21"/>
              </w:rPr>
              <w:t>”</w:t>
            </w:r>
            <w:r w:rsidRPr="001938C5">
              <w:rPr>
                <w:rFonts w:ascii="Times New Roman" w:hAnsi="宋体"/>
                <w:snapToGrid w:val="0"/>
                <w:color w:val="000000"/>
                <w:szCs w:val="21"/>
              </w:rPr>
              <w:t>的项目。</w:t>
            </w:r>
          </w:p>
          <w:p w:rsidR="007E4A64" w:rsidRPr="001938C5" w:rsidRDefault="007E4A64" w:rsidP="000E053B">
            <w:pPr>
              <w:ind w:firstLineChars="200" w:firstLine="420"/>
              <w:outlineLvl w:val="2"/>
              <w:rPr>
                <w:rFonts w:ascii="Times New Roman" w:hAnsi="Times New Roman"/>
                <w:szCs w:val="21"/>
              </w:rPr>
            </w:pPr>
            <w:r w:rsidRPr="001938C5">
              <w:rPr>
                <w:rFonts w:ascii="Times New Roman" w:hAnsi="宋体"/>
                <w:color w:val="000000"/>
                <w:szCs w:val="21"/>
              </w:rPr>
              <w:t>本报告认为滨州市宏通资源综合利用有限公司年处理</w:t>
            </w:r>
            <w:r w:rsidRPr="001938C5">
              <w:rPr>
                <w:rFonts w:ascii="Times New Roman" w:hAnsi="Times New Roman"/>
                <w:color w:val="000000"/>
                <w:szCs w:val="21"/>
              </w:rPr>
              <w:t>3000t</w:t>
            </w:r>
            <w:r w:rsidRPr="001938C5">
              <w:rPr>
                <w:rFonts w:ascii="Times New Roman" w:hAnsi="宋体"/>
                <w:color w:val="000000"/>
                <w:szCs w:val="21"/>
              </w:rPr>
              <w:t>铝电解废阴极隔氧连续超高温无害化处置及资源化利用项目，职业病危害防护措施得当，在防护设施均正常开启情况下，具备建设项目职业病防护设施竣工验收的条件。在正常生产过程中，在采取了控制效果评价报告所提对策措施和建议的情况下，能够符合国家和地方对职业病防治方面法律、法规、标准的要求</w:t>
            </w:r>
            <w:r w:rsidRPr="001938C5">
              <w:rPr>
                <w:rFonts w:ascii="Times New Roman" w:hAnsi="宋体"/>
                <w:szCs w:val="21"/>
              </w:rPr>
              <w:t>。</w:t>
            </w:r>
          </w:p>
          <w:p w:rsidR="007E4A64" w:rsidRPr="001938C5" w:rsidRDefault="007E4A64" w:rsidP="000E053B">
            <w:pPr>
              <w:outlineLvl w:val="2"/>
              <w:rPr>
                <w:rFonts w:ascii="Times New Roman" w:hAnsi="Times New Roman"/>
                <w:szCs w:val="21"/>
              </w:rPr>
            </w:pPr>
            <w:r w:rsidRPr="001938C5">
              <w:rPr>
                <w:rFonts w:ascii="Times New Roman" w:hAnsi="宋体"/>
                <w:szCs w:val="21"/>
              </w:rPr>
              <w:t>建议：</w:t>
            </w:r>
          </w:p>
          <w:p w:rsidR="007E4A64" w:rsidRPr="001938C5" w:rsidRDefault="007E4A64" w:rsidP="000E053B">
            <w:pPr>
              <w:tabs>
                <w:tab w:val="left" w:pos="7740"/>
              </w:tabs>
              <w:outlineLvl w:val="2"/>
              <w:rPr>
                <w:rFonts w:ascii="Times New Roman" w:hAnsi="Times New Roman"/>
                <w:snapToGrid w:val="0"/>
                <w:spacing w:val="10"/>
                <w:szCs w:val="21"/>
              </w:rPr>
            </w:pPr>
            <w:r w:rsidRPr="001938C5">
              <w:rPr>
                <w:rFonts w:ascii="Times New Roman" w:hAnsi="Times New Roman"/>
                <w:snapToGrid w:val="0"/>
                <w:spacing w:val="10"/>
                <w:szCs w:val="21"/>
              </w:rPr>
              <w:t>1.</w:t>
            </w:r>
            <w:r w:rsidRPr="001938C5">
              <w:rPr>
                <w:rFonts w:ascii="Times New Roman" w:hAnsi="宋体"/>
                <w:snapToGrid w:val="0"/>
                <w:spacing w:val="10"/>
                <w:szCs w:val="21"/>
              </w:rPr>
              <w:t>防尘毒措施</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1</w:t>
            </w:r>
            <w:r w:rsidRPr="001938C5">
              <w:rPr>
                <w:rFonts w:eastAsia="宋体" w:hAnsi="宋体"/>
                <w:color w:val="000000"/>
                <w:sz w:val="21"/>
                <w:szCs w:val="21"/>
              </w:rPr>
              <w:t>）对设备及时进行检维修，防止因职业病防护设施出现故障造成工人接触职业病危害因素超标。</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color w:val="000000"/>
                <w:sz w:val="21"/>
                <w:szCs w:val="21"/>
              </w:rPr>
              <w:t>（</w:t>
            </w:r>
            <w:r w:rsidRPr="001938C5">
              <w:rPr>
                <w:rFonts w:eastAsia="宋体"/>
                <w:color w:val="000000"/>
                <w:sz w:val="21"/>
                <w:szCs w:val="21"/>
              </w:rPr>
              <w:t>2</w:t>
            </w:r>
            <w:r w:rsidRPr="001938C5">
              <w:rPr>
                <w:rFonts w:eastAsia="宋体"/>
                <w:color w:val="000000"/>
                <w:sz w:val="21"/>
                <w:szCs w:val="21"/>
              </w:rPr>
              <w:t>）针对石墨粉尘的易爆性，建议加强除尘器等防护设施的维护管理，及时清理集尘、更换滤料，杜绝引发职业安全危害事故。</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color w:val="000000"/>
                <w:sz w:val="21"/>
                <w:szCs w:val="21"/>
              </w:rPr>
              <w:t>（</w:t>
            </w:r>
            <w:r w:rsidRPr="001938C5">
              <w:rPr>
                <w:rFonts w:eastAsia="宋体"/>
                <w:color w:val="000000"/>
                <w:sz w:val="21"/>
                <w:szCs w:val="21"/>
              </w:rPr>
              <w:t>3</w:t>
            </w:r>
            <w:r w:rsidRPr="001938C5">
              <w:rPr>
                <w:rFonts w:eastAsia="宋体"/>
                <w:color w:val="000000"/>
                <w:sz w:val="21"/>
                <w:szCs w:val="21"/>
              </w:rPr>
              <w:t>）针对本项目的特殊性（因使用电炉，废阴极在运送过程中不得使用喷水抑尘），在运送、装卸废阴极时应及时使用遮盖物降尘，减少二次扬尘。</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sz w:val="21"/>
                <w:szCs w:val="21"/>
              </w:rPr>
              <w:t>（</w:t>
            </w:r>
            <w:r w:rsidRPr="001938C5">
              <w:rPr>
                <w:rFonts w:eastAsia="宋体"/>
                <w:sz w:val="21"/>
                <w:szCs w:val="21"/>
              </w:rPr>
              <w:t>4</w:t>
            </w:r>
            <w:r w:rsidRPr="001938C5">
              <w:rPr>
                <w:rFonts w:eastAsia="宋体" w:hAnsi="宋体"/>
                <w:sz w:val="21"/>
                <w:szCs w:val="21"/>
              </w:rPr>
              <w:t>）在正常生产过程中，应对卸货点、交料点、破碎点处及汽运卸料、颚式破碎机进料口，颚式破碎机下料口、</w:t>
            </w:r>
            <w:r w:rsidRPr="001938C5">
              <w:rPr>
                <w:rFonts w:eastAsia="宋体"/>
                <w:sz w:val="21"/>
                <w:szCs w:val="21"/>
              </w:rPr>
              <w:t>1#</w:t>
            </w:r>
            <w:r w:rsidRPr="001938C5">
              <w:rPr>
                <w:rFonts w:eastAsia="宋体" w:hAnsi="宋体"/>
                <w:sz w:val="21"/>
                <w:szCs w:val="21"/>
              </w:rPr>
              <w:t>皮带机的上料口、卸料口，圆锥破碎机的卸料口、筛分设备的上料及下料口，干物料的转运设备处，废阴极运输及转运到颚式破碎机过程中等区域进行重点巡检，加强现场的管理和工人防护用品的使用监督。</w:t>
            </w:r>
          </w:p>
          <w:p w:rsidR="007E4A64" w:rsidRPr="001938C5" w:rsidRDefault="007E4A64" w:rsidP="000E053B">
            <w:pPr>
              <w:pStyle w:val="11"/>
              <w:adjustRightInd w:val="0"/>
              <w:snapToGrid w:val="0"/>
              <w:spacing w:line="240" w:lineRule="auto"/>
              <w:ind w:firstLineChars="150" w:firstLine="315"/>
              <w:rPr>
                <w:rFonts w:eastAsia="宋体"/>
                <w:spacing w:val="0"/>
                <w:sz w:val="21"/>
                <w:szCs w:val="21"/>
              </w:rPr>
            </w:pPr>
          </w:p>
          <w:p w:rsidR="007E4A64" w:rsidRPr="001938C5" w:rsidRDefault="007E4A64" w:rsidP="000E053B">
            <w:pPr>
              <w:tabs>
                <w:tab w:val="left" w:pos="7740"/>
              </w:tabs>
              <w:outlineLvl w:val="2"/>
              <w:rPr>
                <w:rFonts w:ascii="Times New Roman" w:hAnsi="Times New Roman"/>
                <w:szCs w:val="21"/>
              </w:rPr>
            </w:pPr>
            <w:r w:rsidRPr="001938C5">
              <w:rPr>
                <w:rFonts w:ascii="Times New Roman" w:hAnsi="Times New Roman"/>
                <w:snapToGrid w:val="0"/>
                <w:spacing w:val="10"/>
                <w:szCs w:val="21"/>
              </w:rPr>
              <w:t>2</w:t>
            </w:r>
            <w:r w:rsidRPr="001938C5">
              <w:rPr>
                <w:rFonts w:ascii="Times New Roman" w:hAnsi="宋体"/>
                <w:snapToGrid w:val="0"/>
                <w:szCs w:val="21"/>
              </w:rPr>
              <w:t>防高温措施</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1</w:t>
            </w:r>
            <w:r w:rsidRPr="001938C5">
              <w:rPr>
                <w:rFonts w:ascii="Times New Roman" w:hAnsi="宋体"/>
                <w:snapToGrid w:val="0"/>
                <w:color w:val="000000"/>
                <w:szCs w:val="21"/>
              </w:rPr>
              <w:t>）夏季高温天气，本项目备料车间、电锻炉车作业温度较高，岗位人员在作业过程中可能会发生高温中暑情况，企业应合理调整工作时间，减少高温时段作业时间，减轻劳动强度，避免中暑事故的发生。</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2</w:t>
            </w:r>
            <w:r w:rsidRPr="001938C5">
              <w:rPr>
                <w:rFonts w:ascii="Times New Roman" w:hAnsi="宋体"/>
                <w:snapToGrid w:val="0"/>
                <w:color w:val="000000"/>
                <w:szCs w:val="21"/>
              </w:rPr>
              <w:t>）在炎热季节为职工提供含盐（含盐</w:t>
            </w:r>
            <w:r w:rsidRPr="001938C5">
              <w:rPr>
                <w:rFonts w:ascii="Times New Roman" w:hAnsi="Times New Roman"/>
                <w:snapToGrid w:val="0"/>
                <w:color w:val="000000"/>
                <w:szCs w:val="21"/>
              </w:rPr>
              <w:t>0.1%</w:t>
            </w:r>
            <w:r w:rsidRPr="001938C5">
              <w:rPr>
                <w:rFonts w:ascii="Times New Roman" w:hAnsi="宋体"/>
                <w:snapToGrid w:val="0"/>
                <w:color w:val="000000"/>
                <w:szCs w:val="21"/>
              </w:rPr>
              <w:t>～</w:t>
            </w:r>
            <w:r w:rsidRPr="001938C5">
              <w:rPr>
                <w:rFonts w:ascii="Times New Roman" w:hAnsi="Times New Roman"/>
                <w:snapToGrid w:val="0"/>
                <w:color w:val="000000"/>
                <w:szCs w:val="21"/>
              </w:rPr>
              <w:t>0.2%</w:t>
            </w:r>
            <w:r w:rsidRPr="001938C5">
              <w:rPr>
                <w:rFonts w:ascii="Times New Roman" w:hAnsi="宋体"/>
                <w:snapToGrid w:val="0"/>
                <w:color w:val="000000"/>
                <w:szCs w:val="21"/>
              </w:rPr>
              <w:t>）清凉饮料，饮料水温不宜高于</w:t>
            </w:r>
            <w:r w:rsidRPr="001938C5">
              <w:rPr>
                <w:rFonts w:ascii="Times New Roman" w:hAnsi="Times New Roman"/>
                <w:snapToGrid w:val="0"/>
                <w:color w:val="000000"/>
                <w:szCs w:val="21"/>
              </w:rPr>
              <w:t>15</w:t>
            </w:r>
            <w:r w:rsidRPr="001938C5">
              <w:rPr>
                <w:rFonts w:ascii="宋体" w:hAnsi="宋体"/>
                <w:snapToGrid w:val="0"/>
                <w:color w:val="000000"/>
                <w:szCs w:val="21"/>
              </w:rPr>
              <w:t>℃</w:t>
            </w:r>
            <w:r w:rsidRPr="001938C5">
              <w:rPr>
                <w:rFonts w:ascii="Times New Roman" w:hAnsi="宋体"/>
                <w:snapToGrid w:val="0"/>
                <w:color w:val="000000"/>
                <w:szCs w:val="21"/>
              </w:rPr>
              <w:t>，保证工人水盐代谢平衡。</w:t>
            </w:r>
          </w:p>
          <w:p w:rsidR="007E4A64" w:rsidRPr="001938C5" w:rsidRDefault="007E4A64" w:rsidP="000E053B">
            <w:pPr>
              <w:adjustRightInd w:val="0"/>
              <w:snapToGrid w:val="0"/>
              <w:ind w:firstLineChars="200" w:firstLine="420"/>
              <w:rPr>
                <w:rFonts w:ascii="Times New Roman" w:hAnsi="Times New Roman"/>
                <w:snapToGrid w:val="0"/>
                <w:color w:val="000000"/>
                <w:szCs w:val="21"/>
              </w:rPr>
            </w:pPr>
            <w:r w:rsidRPr="001938C5">
              <w:rPr>
                <w:rFonts w:ascii="Times New Roman" w:hAnsi="宋体"/>
                <w:snapToGrid w:val="0"/>
                <w:color w:val="000000"/>
                <w:szCs w:val="21"/>
              </w:rPr>
              <w:lastRenderedPageBreak/>
              <w:t>（</w:t>
            </w:r>
            <w:r w:rsidRPr="001938C5">
              <w:rPr>
                <w:rFonts w:ascii="Times New Roman" w:hAnsi="Times New Roman"/>
                <w:snapToGrid w:val="0"/>
                <w:color w:val="000000"/>
                <w:szCs w:val="21"/>
              </w:rPr>
              <w:t>3</w:t>
            </w:r>
            <w:r w:rsidRPr="001938C5">
              <w:rPr>
                <w:rFonts w:ascii="Times New Roman" w:hAnsi="宋体"/>
                <w:snapToGrid w:val="0"/>
                <w:color w:val="000000"/>
                <w:szCs w:val="21"/>
              </w:rPr>
              <w:t>）针对高温应急演练过程中发现预案中的不足，不断完善高温中暑应急救援预案。</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3</w:t>
            </w:r>
            <w:r w:rsidRPr="001938C5">
              <w:rPr>
                <w:rFonts w:ascii="Times New Roman" w:hAnsi="宋体"/>
                <w:snapToGrid w:val="0"/>
                <w:spacing w:val="10"/>
                <w:szCs w:val="21"/>
              </w:rPr>
              <w:t>职业病防护设施</w:t>
            </w:r>
          </w:p>
          <w:p w:rsidR="007E4A64" w:rsidRPr="001938C5" w:rsidRDefault="007E4A64" w:rsidP="000E053B">
            <w:pPr>
              <w:pStyle w:val="222"/>
              <w:spacing w:line="240" w:lineRule="auto"/>
              <w:ind w:firstLine="420"/>
              <w:rPr>
                <w:rFonts w:ascii="Times New Roman" w:eastAsia="宋体" w:hAnsi="Times New Roman"/>
                <w:color w:val="000000"/>
                <w:sz w:val="21"/>
                <w:szCs w:val="21"/>
              </w:rPr>
            </w:pPr>
            <w:r w:rsidRPr="001938C5">
              <w:rPr>
                <w:rFonts w:ascii="Times New Roman" w:eastAsia="宋体" w:hAnsi="宋体"/>
                <w:color w:val="000000"/>
                <w:sz w:val="21"/>
                <w:szCs w:val="21"/>
              </w:rPr>
              <w:t>（</w:t>
            </w:r>
            <w:r w:rsidRPr="001938C5">
              <w:rPr>
                <w:rFonts w:ascii="Times New Roman" w:eastAsia="宋体" w:hAnsi="Times New Roman"/>
                <w:color w:val="000000"/>
                <w:sz w:val="21"/>
                <w:szCs w:val="21"/>
              </w:rPr>
              <w:t>1</w:t>
            </w:r>
            <w:r w:rsidRPr="001938C5">
              <w:rPr>
                <w:rFonts w:ascii="Times New Roman" w:eastAsia="宋体" w:hAnsi="宋体"/>
                <w:color w:val="000000"/>
                <w:sz w:val="21"/>
                <w:szCs w:val="21"/>
              </w:rPr>
              <w:t>）对职业病防护设施、应急救援设施和个人使用的职业病防护用品，应进行经常性维护、检修，检查，定期检测其性能和效果，确保其处于正常状态，并不得擅自拆除或停用。</w:t>
            </w:r>
          </w:p>
          <w:p w:rsidR="007E4A64" w:rsidRPr="001938C5" w:rsidRDefault="007E4A64" w:rsidP="000E053B">
            <w:pPr>
              <w:tabs>
                <w:tab w:val="left" w:pos="7740"/>
              </w:tabs>
              <w:ind w:firstLineChars="200" w:firstLine="420"/>
              <w:rPr>
                <w:rFonts w:ascii="Times New Roman" w:hAnsi="Times New Roman"/>
                <w:color w:val="000000"/>
                <w:szCs w:val="21"/>
              </w:rPr>
            </w:pPr>
            <w:r w:rsidRPr="001938C5">
              <w:rPr>
                <w:rFonts w:ascii="Times New Roman" w:hAnsi="宋体"/>
                <w:color w:val="000000"/>
                <w:szCs w:val="21"/>
              </w:rPr>
              <w:t>（</w:t>
            </w:r>
            <w:r w:rsidRPr="001938C5">
              <w:rPr>
                <w:rFonts w:ascii="Times New Roman" w:hAnsi="Times New Roman"/>
                <w:color w:val="000000"/>
                <w:szCs w:val="21"/>
              </w:rPr>
              <w:t>2</w:t>
            </w:r>
            <w:r w:rsidRPr="001938C5">
              <w:rPr>
                <w:rFonts w:ascii="Times New Roman" w:hAnsi="宋体"/>
                <w:color w:val="000000"/>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Pr="001938C5" w:rsidRDefault="007E4A64" w:rsidP="000E053B">
            <w:pPr>
              <w:tabs>
                <w:tab w:val="left" w:pos="7740"/>
              </w:tabs>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3</w:t>
            </w:r>
            <w:r w:rsidRPr="001938C5">
              <w:rPr>
                <w:rFonts w:ascii="Times New Roman" w:hAnsi="宋体"/>
                <w:snapToGrid w:val="0"/>
                <w:color w:val="000000"/>
                <w:szCs w:val="21"/>
              </w:rPr>
              <w:t>）建议企业加强除尘器等职业病防护设施的维护管理，及时清理集尘，杜绝引职业危害事故。</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5</w:t>
            </w:r>
            <w:r w:rsidRPr="001938C5">
              <w:rPr>
                <w:rFonts w:ascii="Times New Roman" w:hAnsi="宋体"/>
                <w:snapToGrid w:val="0"/>
                <w:spacing w:val="10"/>
                <w:szCs w:val="21"/>
              </w:rPr>
              <w:t>个体防护措施</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1</w:t>
            </w:r>
            <w:r w:rsidRPr="001938C5">
              <w:rPr>
                <w:rFonts w:eastAsia="宋体" w:hAnsi="宋体"/>
                <w:color w:val="000000"/>
                <w:sz w:val="21"/>
                <w:szCs w:val="21"/>
              </w:rPr>
              <w:t>）加强粉尘作业及噪声作业区岗位员工的个体防护用品的佩戴的监督管理；定期对工人现场实际佩戴个体防护用品的情况的使用效果进行评估，确保其处于正常使用状态。</w:t>
            </w:r>
          </w:p>
          <w:p w:rsidR="007E4A64" w:rsidRPr="001938C5" w:rsidRDefault="007E4A64" w:rsidP="007E4A64">
            <w:pPr>
              <w:pStyle w:val="11"/>
              <w:adjustRightInd w:val="0"/>
              <w:snapToGrid w:val="0"/>
              <w:spacing w:line="240" w:lineRule="auto"/>
              <w:ind w:firstLineChars="150" w:firstLine="345"/>
              <w:rPr>
                <w:rFonts w:eastAsia="宋体"/>
                <w:color w:val="000000"/>
                <w:sz w:val="21"/>
                <w:szCs w:val="21"/>
              </w:rPr>
            </w:pPr>
            <w:r w:rsidRPr="001938C5">
              <w:rPr>
                <w:rFonts w:eastAsia="宋体" w:hAnsi="宋体"/>
                <w:color w:val="000000"/>
                <w:sz w:val="21"/>
                <w:szCs w:val="21"/>
              </w:rPr>
              <w:t>（</w:t>
            </w:r>
            <w:r w:rsidRPr="001938C5">
              <w:rPr>
                <w:rFonts w:eastAsia="宋体"/>
                <w:color w:val="000000"/>
                <w:sz w:val="21"/>
                <w:szCs w:val="21"/>
              </w:rPr>
              <w:t>2</w:t>
            </w:r>
            <w:r w:rsidRPr="001938C5">
              <w:rPr>
                <w:rFonts w:eastAsia="宋体" w:hAnsi="宋体"/>
                <w:color w:val="000000"/>
                <w:sz w:val="21"/>
                <w:szCs w:val="21"/>
              </w:rPr>
              <w:t>）废阴极物料在运输、破碎时存在其他粉尘、氟化物等危害，进行上述作业时岗位人员要佩戴好防尘口罩，尽可能的减少职业危害。</w:t>
            </w:r>
          </w:p>
          <w:p w:rsidR="007E4A64" w:rsidRPr="001938C5" w:rsidRDefault="007E4A64" w:rsidP="000E053B">
            <w:pPr>
              <w:adjustRightInd w:val="0"/>
              <w:snapToGrid w:val="0"/>
              <w:outlineLvl w:val="2"/>
              <w:rPr>
                <w:rFonts w:ascii="Times New Roman" w:hAnsi="Times New Roman"/>
                <w:snapToGrid w:val="0"/>
                <w:spacing w:val="10"/>
                <w:szCs w:val="21"/>
              </w:rPr>
            </w:pPr>
            <w:r w:rsidRPr="001938C5">
              <w:rPr>
                <w:rFonts w:ascii="Times New Roman" w:hAnsi="Times New Roman"/>
                <w:snapToGrid w:val="0"/>
                <w:spacing w:val="10"/>
                <w:szCs w:val="21"/>
              </w:rPr>
              <w:t>6</w:t>
            </w:r>
            <w:r w:rsidRPr="001938C5">
              <w:rPr>
                <w:rFonts w:ascii="Times New Roman" w:hAnsi="宋体"/>
                <w:snapToGrid w:val="0"/>
                <w:spacing w:val="10"/>
                <w:szCs w:val="21"/>
              </w:rPr>
              <w:t>应急救援措施</w:t>
            </w:r>
          </w:p>
          <w:p w:rsidR="007E4A64" w:rsidRPr="001938C5" w:rsidRDefault="007E4A64" w:rsidP="000E053B">
            <w:pPr>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1</w:t>
            </w:r>
            <w:r w:rsidRPr="001938C5">
              <w:rPr>
                <w:rFonts w:ascii="Times New Roman" w:hAnsi="宋体"/>
                <w:snapToGrid w:val="0"/>
                <w:color w:val="000000"/>
                <w:szCs w:val="21"/>
              </w:rPr>
              <w:t>）定期组织职业病危害事故应急救援演练，提高应急救援能力；与附近综合性医院建立应急救援协议，当发生职业病危害事故时能及时得到救治。</w:t>
            </w:r>
          </w:p>
          <w:p w:rsidR="007E4A64" w:rsidRPr="001938C5" w:rsidRDefault="007E4A64" w:rsidP="000E053B">
            <w:pPr>
              <w:ind w:firstLineChars="200" w:firstLine="420"/>
              <w:rPr>
                <w:rFonts w:ascii="Times New Roman" w:hAnsi="Times New Roman"/>
                <w:snapToGrid w:val="0"/>
                <w:color w:val="000000"/>
                <w:szCs w:val="21"/>
              </w:rPr>
            </w:pPr>
            <w:r w:rsidRPr="001938C5">
              <w:rPr>
                <w:rFonts w:ascii="Times New Roman" w:hAnsi="宋体"/>
                <w:snapToGrid w:val="0"/>
                <w:color w:val="000000"/>
                <w:szCs w:val="21"/>
              </w:rPr>
              <w:t>（</w:t>
            </w:r>
            <w:r w:rsidRPr="001938C5">
              <w:rPr>
                <w:rFonts w:ascii="Times New Roman" w:hAnsi="Times New Roman"/>
                <w:snapToGrid w:val="0"/>
                <w:color w:val="000000"/>
                <w:szCs w:val="21"/>
              </w:rPr>
              <w:t>2</w:t>
            </w:r>
            <w:r w:rsidRPr="001938C5">
              <w:rPr>
                <w:rFonts w:ascii="Times New Roman" w:hAnsi="宋体"/>
                <w:snapToGrid w:val="0"/>
                <w:color w:val="000000"/>
                <w:szCs w:val="21"/>
              </w:rPr>
              <w:t>）及时更换和补充急救药箱药品，保证药品正常使用</w:t>
            </w:r>
            <w:r w:rsidRPr="001938C5">
              <w:rPr>
                <w:rFonts w:ascii="Times New Roman" w:hAnsi="宋体"/>
                <w:szCs w:val="21"/>
              </w:rPr>
              <w:t>。</w:t>
            </w:r>
          </w:p>
        </w:tc>
      </w:tr>
      <w:tr w:rsidR="007E4A64" w:rsidRPr="001938C5" w:rsidTr="000E053B">
        <w:trPr>
          <w:trHeight w:val="2894"/>
          <w:jc w:val="center"/>
        </w:trPr>
        <w:tc>
          <w:tcPr>
            <w:tcW w:w="822" w:type="pct"/>
            <w:tcBorders>
              <w:left w:val="single" w:sz="12" w:space="0" w:color="000000"/>
              <w:bottom w:val="single" w:sz="12" w:space="0" w:color="000000"/>
            </w:tcBorders>
          </w:tcPr>
          <w:p w:rsidR="007E4A64" w:rsidRPr="001938C5" w:rsidRDefault="007E4A64" w:rsidP="000E053B">
            <w:pPr>
              <w:rPr>
                <w:rFonts w:ascii="Times New Roman" w:hAnsi="Times New Roman"/>
                <w:szCs w:val="21"/>
              </w:rPr>
            </w:pPr>
            <w:r w:rsidRPr="001938C5">
              <w:rPr>
                <w:rFonts w:ascii="Times New Roman" w:hAnsi="宋体"/>
                <w:szCs w:val="21"/>
              </w:rPr>
              <w:lastRenderedPageBreak/>
              <w:t>技术审查专家组评审意见</w:t>
            </w:r>
          </w:p>
        </w:tc>
        <w:tc>
          <w:tcPr>
            <w:tcW w:w="4178" w:type="pct"/>
            <w:gridSpan w:val="5"/>
            <w:tcBorders>
              <w:bottom w:val="single" w:sz="12" w:space="0" w:color="000000"/>
              <w:right w:val="single" w:sz="12" w:space="0" w:color="000000"/>
            </w:tcBorders>
          </w:tcPr>
          <w:p w:rsidR="007E4A64" w:rsidRPr="001938C5" w:rsidRDefault="007E4A64" w:rsidP="000E053B">
            <w:pPr>
              <w:adjustRightInd w:val="0"/>
              <w:snapToGrid w:val="0"/>
              <w:rPr>
                <w:rFonts w:ascii="Times New Roman" w:hAnsi="Times New Roman"/>
                <w:szCs w:val="21"/>
              </w:rPr>
            </w:pPr>
            <w:r w:rsidRPr="001938C5">
              <w:rPr>
                <w:rFonts w:ascii="Times New Roman" w:hAnsi="宋体"/>
                <w:szCs w:val="21"/>
              </w:rPr>
              <w:t>一、《控制效果评价报告》的评审意见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w:t>
            </w:r>
            <w:r w:rsidRPr="001938C5">
              <w:rPr>
                <w:rFonts w:ascii="Times New Roman" w:hAnsi="宋体"/>
                <w:szCs w:val="21"/>
              </w:rPr>
              <w:t>建设项目概况清晰，可能产生职业病危害因素的工作场所、工艺设备、原辅材料等描述完整、准确；</w:t>
            </w:r>
            <w:r w:rsidRPr="001938C5">
              <w:rPr>
                <w:rFonts w:ascii="Times New Roman" w:hAnsi="Times New Roman"/>
                <w:szCs w:val="21"/>
              </w:rPr>
              <w:t xml:space="preserve"> </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2.</w:t>
            </w:r>
            <w:r w:rsidRPr="001938C5">
              <w:rPr>
                <w:rFonts w:ascii="Times New Roman" w:hAnsi="宋体"/>
                <w:szCs w:val="21"/>
              </w:rPr>
              <w:t>职业病防护设施设计执行情况分析较全面；</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3.</w:t>
            </w:r>
            <w:r w:rsidRPr="001938C5">
              <w:rPr>
                <w:rFonts w:ascii="Times New Roman" w:hAnsi="宋体"/>
                <w:szCs w:val="21"/>
              </w:rPr>
              <w:t>职业病防护设施运行情况分析清晰；</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4.</w:t>
            </w:r>
            <w:r w:rsidRPr="001938C5">
              <w:rPr>
                <w:rFonts w:ascii="Times New Roman" w:hAnsi="宋体"/>
                <w:szCs w:val="21"/>
              </w:rPr>
              <w:t>职业病危害因素检测结果分析正确；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5.</w:t>
            </w:r>
            <w:r w:rsidRPr="001938C5">
              <w:rPr>
                <w:rFonts w:ascii="Times New Roman" w:hAnsi="宋体"/>
                <w:szCs w:val="21"/>
              </w:rPr>
              <w:t>职业病危害因素检测符合法律、法规和相关标准要求；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6.</w:t>
            </w:r>
            <w:r w:rsidRPr="001938C5">
              <w:rPr>
                <w:rFonts w:ascii="Times New Roman" w:hAnsi="宋体"/>
                <w:szCs w:val="21"/>
              </w:rPr>
              <w:t>职业病危害因素对劳动者健康危害程度分析正确；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7.</w:t>
            </w:r>
            <w:r w:rsidRPr="001938C5">
              <w:rPr>
                <w:rFonts w:ascii="Times New Roman" w:hAnsi="宋体"/>
                <w:szCs w:val="21"/>
              </w:rPr>
              <w:t>职业卫生管理机构设置和管理人员配置较合理；</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8.</w:t>
            </w:r>
            <w:r w:rsidRPr="001938C5">
              <w:rPr>
                <w:rFonts w:ascii="Times New Roman" w:hAnsi="宋体"/>
                <w:szCs w:val="21"/>
              </w:rPr>
              <w:t>职业卫生管理制度基本满足相关要求并得到落实；</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9.</w:t>
            </w:r>
            <w:r w:rsidRPr="001938C5">
              <w:rPr>
                <w:rFonts w:ascii="Times New Roman" w:hAnsi="宋体"/>
                <w:szCs w:val="21"/>
              </w:rPr>
              <w:t>职业健康监护基本落实；</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10.</w:t>
            </w:r>
            <w:r w:rsidRPr="001938C5">
              <w:rPr>
                <w:rFonts w:ascii="Times New Roman" w:hAnsi="宋体"/>
                <w:szCs w:val="21"/>
              </w:rPr>
              <w:t>事故预防和应急措施具备针对性、可行性；</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11.</w:t>
            </w:r>
            <w:r w:rsidRPr="001938C5">
              <w:rPr>
                <w:rFonts w:ascii="Times New Roman" w:hAnsi="宋体"/>
                <w:szCs w:val="21"/>
              </w:rPr>
              <w:t>正常生产后建设项目职业病防治效果预期分析基本正确；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12.</w:t>
            </w:r>
            <w:r w:rsidRPr="001938C5">
              <w:rPr>
                <w:rFonts w:ascii="Times New Roman" w:hAnsi="宋体"/>
                <w:szCs w:val="21"/>
              </w:rPr>
              <w:t>对策措施和建议基本可行；</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13.</w:t>
            </w:r>
            <w:r w:rsidRPr="001938C5">
              <w:rPr>
                <w:rFonts w:ascii="Times New Roman" w:hAnsi="宋体"/>
                <w:szCs w:val="21"/>
              </w:rPr>
              <w:t>评价结论正确。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二、职业病防护设施竣工验收意见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1.</w:t>
            </w:r>
            <w:r w:rsidRPr="001938C5">
              <w:rPr>
                <w:rFonts w:ascii="Times New Roman" w:hAnsi="宋体"/>
                <w:szCs w:val="21"/>
              </w:rPr>
              <w:t>建立了职业病防治责任制度；</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2.</w:t>
            </w:r>
            <w:r w:rsidRPr="001938C5">
              <w:rPr>
                <w:rFonts w:ascii="Times New Roman" w:hAnsi="宋体"/>
                <w:szCs w:val="21"/>
              </w:rPr>
              <w:t>建立了职业卫生管理制度；</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3.</w:t>
            </w:r>
            <w:r w:rsidRPr="001938C5">
              <w:rPr>
                <w:rFonts w:ascii="Times New Roman" w:hAnsi="宋体"/>
                <w:szCs w:val="21"/>
              </w:rPr>
              <w:t>设置的职业卫生管理机构和配备的管理人员基本满足要求，建立了职业卫生档案；</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4.</w:t>
            </w:r>
            <w:r w:rsidRPr="001938C5">
              <w:rPr>
                <w:rFonts w:ascii="Times New Roman" w:hAnsi="宋体"/>
                <w:szCs w:val="21"/>
              </w:rPr>
              <w:t>包括职业卫生</w:t>
            </w:r>
            <w:r w:rsidRPr="001938C5">
              <w:rPr>
                <w:rFonts w:ascii="Times New Roman" w:hAnsi="Times New Roman"/>
                <w:szCs w:val="21"/>
              </w:rPr>
              <w:t>“</w:t>
            </w:r>
            <w:r w:rsidRPr="001938C5">
              <w:rPr>
                <w:rFonts w:ascii="Times New Roman" w:hAnsi="宋体"/>
                <w:szCs w:val="21"/>
              </w:rPr>
              <w:t>三同时</w:t>
            </w:r>
            <w:r w:rsidRPr="001938C5">
              <w:rPr>
                <w:rFonts w:ascii="Times New Roman" w:hAnsi="Times New Roman"/>
                <w:szCs w:val="21"/>
              </w:rPr>
              <w:t>”</w:t>
            </w:r>
            <w:r w:rsidRPr="001938C5">
              <w:rPr>
                <w:rFonts w:ascii="Times New Roman" w:hAnsi="宋体"/>
                <w:szCs w:val="21"/>
              </w:rPr>
              <w:t>在内的各种前期预防工作基本完成；</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5.</w:t>
            </w:r>
            <w:r w:rsidRPr="001938C5">
              <w:rPr>
                <w:rFonts w:ascii="Times New Roman" w:hAnsi="宋体"/>
                <w:szCs w:val="21"/>
              </w:rPr>
              <w:t>工作场所职业卫生管理基本符合要求；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6.</w:t>
            </w:r>
            <w:r w:rsidRPr="001938C5">
              <w:rPr>
                <w:rFonts w:ascii="Times New Roman" w:hAnsi="宋体"/>
                <w:szCs w:val="21"/>
              </w:rPr>
              <w:t>职业病防护设施预算、管理、维护基本符合要求；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7.</w:t>
            </w:r>
            <w:r w:rsidRPr="001938C5">
              <w:rPr>
                <w:rFonts w:ascii="Times New Roman" w:hAnsi="宋体"/>
                <w:szCs w:val="21"/>
              </w:rPr>
              <w:t>为劳动者配备了个体防护用品；</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8.</w:t>
            </w:r>
            <w:r w:rsidRPr="001938C5">
              <w:rPr>
                <w:rFonts w:ascii="Times New Roman" w:hAnsi="宋体"/>
                <w:szCs w:val="21"/>
              </w:rPr>
              <w:t>职业卫生管理人员和接触职业病危害因素的劳动者经过培训并考试合格；</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9.</w:t>
            </w:r>
            <w:r w:rsidRPr="001938C5">
              <w:rPr>
                <w:rFonts w:ascii="Times New Roman" w:hAnsi="宋体"/>
                <w:szCs w:val="21"/>
              </w:rPr>
              <w:t>对接触职业病危害的劳动者进行了职业健康检查；</w:t>
            </w:r>
            <w:r w:rsidRPr="001938C5">
              <w:rPr>
                <w:rFonts w:ascii="Times New Roman" w:hAnsi="Times New Roman"/>
                <w:szCs w:val="21"/>
              </w:rPr>
              <w:t xml:space="preserve"> </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lastRenderedPageBreak/>
              <w:t xml:space="preserve">    10.</w:t>
            </w:r>
            <w:r w:rsidRPr="001938C5">
              <w:rPr>
                <w:rFonts w:ascii="Times New Roman" w:hAnsi="宋体"/>
                <w:szCs w:val="21"/>
              </w:rPr>
              <w:t>职业卫生应急管理基本符合要求。</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三、专家组建议</w:t>
            </w:r>
          </w:p>
          <w:p w:rsidR="007E4A64" w:rsidRPr="001938C5" w:rsidRDefault="007E4A64" w:rsidP="000E053B">
            <w:pPr>
              <w:adjustRightInd w:val="0"/>
              <w:snapToGrid w:val="0"/>
              <w:rPr>
                <w:rFonts w:ascii="Times New Roman" w:hAnsi="Times New Roman"/>
                <w:szCs w:val="21"/>
              </w:rPr>
            </w:pPr>
            <w:r w:rsidRPr="001938C5">
              <w:rPr>
                <w:rFonts w:ascii="Times New Roman" w:hAnsi="Times New Roman"/>
                <w:szCs w:val="21"/>
              </w:rPr>
              <w:t xml:space="preserve">  </w:t>
            </w:r>
            <w:r w:rsidRPr="001938C5">
              <w:rPr>
                <w:rFonts w:ascii="Times New Roman" w:hAnsi="宋体"/>
                <w:szCs w:val="21"/>
              </w:rPr>
              <w:t>（一）对《控制效果评价报告》的建议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1.</w:t>
            </w:r>
            <w:r w:rsidRPr="001938C5">
              <w:rPr>
                <w:rFonts w:ascii="Times New Roman" w:hAnsi="宋体"/>
                <w:szCs w:val="21"/>
              </w:rPr>
              <w:t>按安监总局令</w:t>
            </w:r>
            <w:r w:rsidRPr="001938C5">
              <w:rPr>
                <w:rFonts w:ascii="Times New Roman" w:hAnsi="Times New Roman"/>
                <w:szCs w:val="21"/>
              </w:rPr>
              <w:t>[2017]</w:t>
            </w:r>
            <w:r w:rsidRPr="001938C5">
              <w:rPr>
                <w:rFonts w:ascii="Times New Roman" w:hAnsi="宋体"/>
                <w:szCs w:val="21"/>
              </w:rPr>
              <w:t>第</w:t>
            </w:r>
            <w:r w:rsidRPr="001938C5">
              <w:rPr>
                <w:rFonts w:ascii="Times New Roman" w:hAnsi="Times New Roman"/>
                <w:szCs w:val="21"/>
              </w:rPr>
              <w:t>90</w:t>
            </w:r>
            <w:r w:rsidRPr="001938C5">
              <w:rPr>
                <w:rFonts w:ascii="Times New Roman" w:hAnsi="宋体"/>
                <w:szCs w:val="21"/>
              </w:rPr>
              <w:t>号、安监总厅安健</w:t>
            </w:r>
            <w:r w:rsidRPr="001938C5">
              <w:rPr>
                <w:rFonts w:ascii="Times New Roman" w:hAnsi="Times New Roman"/>
                <w:szCs w:val="21"/>
              </w:rPr>
              <w:t>[2017]37</w:t>
            </w:r>
            <w:r w:rsidRPr="001938C5">
              <w:rPr>
                <w:rFonts w:ascii="Times New Roman" w:hAnsi="宋体"/>
                <w:szCs w:val="21"/>
              </w:rPr>
              <w:t>号文等的要求，职业病防护设施</w:t>
            </w:r>
            <w:r w:rsidRPr="001938C5">
              <w:rPr>
                <w:rFonts w:ascii="Times New Roman" w:hAnsi="Times New Roman"/>
                <w:szCs w:val="21"/>
              </w:rPr>
              <w:t>“</w:t>
            </w:r>
            <w:r w:rsidRPr="001938C5">
              <w:rPr>
                <w:rFonts w:ascii="Times New Roman" w:hAnsi="宋体"/>
                <w:szCs w:val="21"/>
              </w:rPr>
              <w:t>三同时</w:t>
            </w:r>
            <w:r w:rsidRPr="001938C5">
              <w:rPr>
                <w:rFonts w:ascii="Times New Roman" w:hAnsi="Times New Roman"/>
                <w:szCs w:val="21"/>
              </w:rPr>
              <w:t>”</w:t>
            </w:r>
            <w:r w:rsidRPr="001938C5">
              <w:rPr>
                <w:rFonts w:ascii="Times New Roman" w:hAnsi="宋体"/>
                <w:szCs w:val="21"/>
              </w:rPr>
              <w:t>执行情况补充建设单位编写工作过程书面报告和公示等内容。</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2.</w:t>
            </w:r>
            <w:r w:rsidRPr="001938C5">
              <w:rPr>
                <w:rFonts w:ascii="Times New Roman" w:hAnsi="宋体"/>
                <w:szCs w:val="21"/>
              </w:rPr>
              <w:t>说明各产尘点防尘罩的位置、罩口风速等是否符合要求。</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3.</w:t>
            </w:r>
            <w:r w:rsidRPr="001938C5">
              <w:rPr>
                <w:rFonts w:ascii="Times New Roman" w:hAnsi="宋体"/>
                <w:szCs w:val="21"/>
              </w:rPr>
              <w:t>补充表</w:t>
            </w:r>
            <w:r w:rsidRPr="001938C5">
              <w:rPr>
                <w:rFonts w:ascii="Times New Roman" w:hAnsi="Times New Roman"/>
                <w:szCs w:val="21"/>
              </w:rPr>
              <w:t>2-14</w:t>
            </w:r>
            <w:r w:rsidRPr="001938C5">
              <w:rPr>
                <w:rFonts w:ascii="Times New Roman" w:hAnsi="宋体"/>
                <w:szCs w:val="21"/>
              </w:rPr>
              <w:t>主要建筑物特征一览表中，备料车间机械通风设施的调查与评价。</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4.</w:t>
            </w:r>
            <w:r w:rsidRPr="001938C5">
              <w:rPr>
                <w:rFonts w:ascii="Times New Roman" w:hAnsi="宋体"/>
                <w:szCs w:val="21"/>
              </w:rPr>
              <w:t>完善原料储存场的固定、移动喷水抑尘和洗车等设施调查与分析评价，针对存在问题提出针对性改善建议。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5.</w:t>
            </w:r>
            <w:r w:rsidRPr="001938C5">
              <w:rPr>
                <w:rFonts w:ascii="Times New Roman" w:hAnsi="宋体"/>
                <w:szCs w:val="21"/>
              </w:rPr>
              <w:t>针对石墨粉尘的易爆性，说明职业病防护设施是否采取了防爆措施，建议加强除尘器等防护设施的维护管理，及时清理集尘、更换滤料，杜绝引发职业安全危害事故。</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6.</w:t>
            </w:r>
            <w:r w:rsidRPr="001938C5">
              <w:rPr>
                <w:rFonts w:ascii="Times New Roman" w:hAnsi="宋体"/>
                <w:szCs w:val="21"/>
              </w:rPr>
              <w:t>本项目超高温电锻挥发炉及高温烟道，温度较高，可对高温设备、管道外层设隔热保温层，并补充高温数据；</w:t>
            </w:r>
          </w:p>
          <w:p w:rsidR="007E4A64" w:rsidRPr="001938C5" w:rsidRDefault="007E4A64" w:rsidP="000E053B">
            <w:pPr>
              <w:adjustRightInd w:val="0"/>
              <w:snapToGrid w:val="0"/>
              <w:ind w:firstLineChars="150" w:firstLine="315"/>
              <w:rPr>
                <w:rFonts w:ascii="Times New Roman" w:hAnsi="Times New Roman"/>
                <w:szCs w:val="21"/>
              </w:rPr>
            </w:pPr>
            <w:r w:rsidRPr="001938C5">
              <w:rPr>
                <w:rFonts w:ascii="Times New Roman" w:hAnsi="Times New Roman"/>
                <w:szCs w:val="21"/>
              </w:rPr>
              <w:t>7.</w:t>
            </w:r>
            <w:r w:rsidRPr="001938C5">
              <w:rPr>
                <w:rFonts w:ascii="Times New Roman" w:hAnsi="宋体"/>
                <w:szCs w:val="21"/>
              </w:rPr>
              <w:t>全面落实专家提出其他各项建议。</w:t>
            </w:r>
          </w:p>
          <w:p w:rsidR="007E4A64" w:rsidRPr="001938C5" w:rsidRDefault="007E4A64" w:rsidP="000E053B">
            <w:pPr>
              <w:ind w:firstLineChars="200" w:firstLine="420"/>
              <w:rPr>
                <w:rFonts w:ascii="Times New Roman" w:hAnsi="Times New Roman"/>
                <w:szCs w:val="21"/>
              </w:rPr>
            </w:pPr>
            <w:r w:rsidRPr="001938C5">
              <w:rPr>
                <w:rFonts w:ascii="Times New Roman" w:hAnsi="宋体"/>
                <w:szCs w:val="21"/>
              </w:rPr>
              <w:t>（二）对职业病防护设施的建议</w:t>
            </w:r>
          </w:p>
          <w:p w:rsidR="007E4A64" w:rsidRPr="001938C5" w:rsidRDefault="007E4A64" w:rsidP="000E053B">
            <w:pPr>
              <w:ind w:firstLineChars="200" w:firstLine="420"/>
              <w:rPr>
                <w:rFonts w:ascii="Times New Roman" w:hAnsi="Times New Roman"/>
                <w:color w:val="000000"/>
                <w:szCs w:val="21"/>
              </w:rPr>
            </w:pPr>
            <w:r w:rsidRPr="001938C5">
              <w:rPr>
                <w:rFonts w:ascii="Times New Roman" w:hAnsi="Times New Roman"/>
                <w:color w:val="000000"/>
                <w:szCs w:val="21"/>
              </w:rPr>
              <w:t>1</w:t>
            </w:r>
            <w:r w:rsidRPr="001938C5">
              <w:rPr>
                <w:rFonts w:ascii="Times New Roman" w:hAnsi="宋体"/>
                <w:color w:val="000000"/>
                <w:szCs w:val="21"/>
              </w:rPr>
              <w:t>、按《职业卫生档案管理规范》的要求规范职业卫生档案；</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color w:val="000000"/>
                <w:szCs w:val="21"/>
              </w:rPr>
              <w:t>2</w:t>
            </w:r>
            <w:r w:rsidRPr="001938C5">
              <w:rPr>
                <w:rFonts w:ascii="Times New Roman" w:hAnsi="宋体"/>
                <w:color w:val="000000"/>
                <w:szCs w:val="21"/>
              </w:rPr>
              <w:t>、按规定组织实施</w:t>
            </w:r>
            <w:r w:rsidRPr="001938C5">
              <w:rPr>
                <w:rFonts w:ascii="Times New Roman" w:hAnsi="宋体"/>
                <w:szCs w:val="21"/>
              </w:rPr>
              <w:t>接触职业病危害因素的职工进行职业健康检查，检查项目与周期应符合《职业健康监护技术规范》的要求；</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szCs w:val="21"/>
              </w:rPr>
              <w:t>3</w:t>
            </w:r>
            <w:r w:rsidRPr="001938C5">
              <w:rPr>
                <w:rFonts w:ascii="Times New Roman" w:hAnsi="宋体"/>
                <w:szCs w:val="21"/>
              </w:rPr>
              <w:t>、加强现场监督，督促劳动者正确佩戴和使用个人防护用品；</w:t>
            </w:r>
          </w:p>
          <w:p w:rsidR="007E4A64" w:rsidRPr="001938C5" w:rsidRDefault="007E4A64" w:rsidP="000E053B">
            <w:pPr>
              <w:adjustRightInd w:val="0"/>
              <w:snapToGrid w:val="0"/>
              <w:ind w:firstLineChars="200" w:firstLine="420"/>
              <w:jc w:val="left"/>
              <w:rPr>
                <w:rFonts w:ascii="Times New Roman" w:hAnsi="Times New Roman"/>
                <w:szCs w:val="21"/>
              </w:rPr>
            </w:pPr>
            <w:r w:rsidRPr="001938C5">
              <w:rPr>
                <w:rFonts w:ascii="Times New Roman" w:hAnsi="Times New Roman"/>
                <w:szCs w:val="21"/>
              </w:rPr>
              <w:t>4</w:t>
            </w:r>
            <w:r w:rsidRPr="001938C5">
              <w:rPr>
                <w:rFonts w:ascii="Times New Roman" w:hAnsi="宋体"/>
                <w:szCs w:val="21"/>
              </w:rPr>
              <w:t>、按《用人单位职业病危害告知与警示标示管理规范》等完善告知与警示标识；</w:t>
            </w:r>
          </w:p>
          <w:p w:rsidR="007E4A64" w:rsidRPr="001938C5" w:rsidRDefault="007E4A64" w:rsidP="000E053B">
            <w:pPr>
              <w:adjustRightInd w:val="0"/>
              <w:snapToGrid w:val="0"/>
              <w:ind w:firstLineChars="200" w:firstLine="420"/>
              <w:jc w:val="left"/>
              <w:rPr>
                <w:rFonts w:ascii="Times New Roman" w:hAnsi="Times New Roman"/>
                <w:color w:val="000000"/>
                <w:szCs w:val="21"/>
              </w:rPr>
            </w:pPr>
            <w:r w:rsidRPr="001938C5">
              <w:rPr>
                <w:rFonts w:ascii="Times New Roman" w:hAnsi="Times New Roman"/>
                <w:szCs w:val="21"/>
              </w:rPr>
              <w:t>5</w:t>
            </w:r>
            <w:r w:rsidRPr="001938C5">
              <w:rPr>
                <w:rFonts w:ascii="Times New Roman" w:hAnsi="宋体"/>
                <w:szCs w:val="21"/>
              </w:rPr>
              <w:t>、</w:t>
            </w:r>
            <w:r w:rsidRPr="001938C5">
              <w:rPr>
                <w:rFonts w:ascii="Times New Roman" w:hAnsi="宋体"/>
                <w:color w:val="000000"/>
                <w:szCs w:val="21"/>
              </w:rPr>
              <w:t>落实专家组提出的其他意见。</w:t>
            </w:r>
          </w:p>
          <w:p w:rsidR="007E4A64" w:rsidRPr="001938C5" w:rsidRDefault="007E4A64" w:rsidP="000E053B">
            <w:pPr>
              <w:rPr>
                <w:rFonts w:ascii="Times New Roman" w:hAnsi="Times New Roman"/>
                <w:color w:val="000000"/>
                <w:szCs w:val="21"/>
              </w:rPr>
            </w:pPr>
            <w:r w:rsidRPr="001938C5">
              <w:rPr>
                <w:rFonts w:ascii="Times New Roman" w:hAnsi="Times New Roman"/>
                <w:color w:val="000000"/>
                <w:szCs w:val="21"/>
              </w:rPr>
              <w:t xml:space="preserve">    </w:t>
            </w:r>
            <w:r w:rsidRPr="001938C5">
              <w:rPr>
                <w:rFonts w:ascii="Times New Roman" w:hAnsi="宋体"/>
                <w:color w:val="000000"/>
                <w:szCs w:val="21"/>
              </w:rPr>
              <w:t>四、评审组意见</w:t>
            </w:r>
          </w:p>
          <w:p w:rsidR="007E4A64" w:rsidRPr="001938C5" w:rsidRDefault="007E4A64" w:rsidP="000E053B">
            <w:pPr>
              <w:rPr>
                <w:rFonts w:ascii="Times New Roman" w:hAnsi="Times New Roman"/>
                <w:szCs w:val="21"/>
              </w:rPr>
            </w:pPr>
            <w:r w:rsidRPr="001938C5">
              <w:rPr>
                <w:rFonts w:ascii="Times New Roman" w:hAnsi="Times New Roman"/>
                <w:szCs w:val="21"/>
              </w:rPr>
              <w:t xml:space="preserve">    1. </w:t>
            </w:r>
            <w:r w:rsidRPr="001938C5">
              <w:rPr>
                <w:rFonts w:ascii="Times New Roman" w:hAnsi="宋体"/>
                <w:szCs w:val="21"/>
              </w:rPr>
              <w:t>专家组建议通过该《控制效果评价报告》，报告需按专家组意见修改，存档备查。</w:t>
            </w:r>
          </w:p>
          <w:p w:rsidR="007E4A64" w:rsidRPr="001938C5" w:rsidRDefault="007E4A64" w:rsidP="000E053B">
            <w:pPr>
              <w:autoSpaceDE w:val="0"/>
              <w:autoSpaceDN w:val="0"/>
              <w:adjustRightInd w:val="0"/>
              <w:ind w:firstLineChars="200" w:firstLine="420"/>
              <w:jc w:val="left"/>
              <w:rPr>
                <w:rFonts w:ascii="Times New Roman" w:hAnsi="Times New Roman"/>
                <w:szCs w:val="21"/>
              </w:rPr>
            </w:pPr>
            <w:r w:rsidRPr="001938C5">
              <w:rPr>
                <w:rFonts w:ascii="Times New Roman" w:hAnsi="Times New Roman"/>
                <w:szCs w:val="21"/>
              </w:rPr>
              <w:t xml:space="preserve"> 2. </w:t>
            </w:r>
            <w:r w:rsidRPr="001938C5">
              <w:rPr>
                <w:rFonts w:ascii="Times New Roman" w:hAnsi="宋体"/>
                <w:szCs w:val="21"/>
              </w:rPr>
              <w:t>建设单位应按验收组意见和《控制效果评价报告》的建议进行整改。</w:t>
            </w:r>
          </w:p>
        </w:tc>
      </w:tr>
    </w:tbl>
    <w:p w:rsidR="007E4A64" w:rsidRDefault="007E4A64" w:rsidP="007E4A64">
      <w:pPr>
        <w:spacing w:line="560" w:lineRule="exact"/>
        <w:ind w:firstLine="645"/>
        <w:rPr>
          <w:rFonts w:ascii="仿宋_GB2312"/>
          <w:szCs w:val="32"/>
        </w:rPr>
      </w:pPr>
    </w:p>
    <w:p w:rsidR="007E4A64" w:rsidRPr="00FF1EE1" w:rsidRDefault="007E4A64" w:rsidP="007E4A64">
      <w:pPr>
        <w:jc w:val="center"/>
      </w:pPr>
    </w:p>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Pr="007E4A64" w:rsidRDefault="007E4A64" w:rsidP="007E4A64">
      <w:pPr>
        <w:jc w:val="center"/>
        <w:rPr>
          <w:b/>
          <w:sz w:val="32"/>
        </w:rPr>
      </w:pPr>
      <w:r w:rsidRPr="007E4A64">
        <w:rPr>
          <w:rFonts w:hint="eastAsia"/>
          <w:b/>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1780"/>
        <w:gridCol w:w="1457"/>
        <w:gridCol w:w="1779"/>
        <w:gridCol w:w="1459"/>
        <w:gridCol w:w="2385"/>
      </w:tblGrid>
      <w:tr w:rsidR="007E4A64" w:rsidRPr="00351A96" w:rsidTr="000E053B">
        <w:trPr>
          <w:trHeight w:val="454"/>
          <w:jc w:val="center"/>
        </w:trPr>
        <w:tc>
          <w:tcPr>
            <w:tcW w:w="1661" w:type="pct"/>
            <w:gridSpan w:val="2"/>
            <w:tcBorders>
              <w:top w:val="single" w:sz="12"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齐河前沿生物药业有限公司</w:t>
            </w:r>
          </w:p>
        </w:tc>
      </w:tr>
      <w:tr w:rsidR="007E4A64" w:rsidRPr="00351A96" w:rsidTr="000E053B">
        <w:trPr>
          <w:trHeight w:val="454"/>
          <w:jc w:val="center"/>
        </w:trPr>
        <w:tc>
          <w:tcPr>
            <w:tcW w:w="1661" w:type="pct"/>
            <w:gridSpan w:val="2"/>
            <w:tcBorders>
              <w:top w:val="single" w:sz="4"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高端多肽生物药产业基地项目一期工程</w:t>
            </w:r>
          </w:p>
        </w:tc>
      </w:tr>
      <w:tr w:rsidR="007E4A64" w:rsidRPr="00351A96" w:rsidTr="000E053B">
        <w:trPr>
          <w:trHeight w:val="454"/>
          <w:jc w:val="center"/>
        </w:trPr>
        <w:tc>
          <w:tcPr>
            <w:tcW w:w="1661" w:type="pct"/>
            <w:gridSpan w:val="2"/>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7E4A64" w:rsidRPr="00351A96" w:rsidRDefault="007E4A64" w:rsidP="000E053B">
            <w:pPr>
              <w:jc w:val="center"/>
              <w:rPr>
                <w:rFonts w:ascii="宋体" w:hAnsi="宋体"/>
                <w:szCs w:val="21"/>
              </w:rPr>
            </w:pPr>
            <w:r w:rsidRPr="00824C05">
              <w:rPr>
                <w:rFonts w:ascii="宋体" w:hAnsi="宋体" w:hint="eastAsia"/>
                <w:bCs/>
                <w:szCs w:val="21"/>
              </w:rPr>
              <w:t>山东省德州市齐河县齐鲁高新技术产业开发区</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李养新</w:t>
            </w:r>
          </w:p>
        </w:tc>
        <w:tc>
          <w:tcPr>
            <w:tcW w:w="687" w:type="pct"/>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18668991169</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李养新</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胡法强、朱明兴</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2</w:t>
            </w:r>
            <w:r>
              <w:rPr>
                <w:rFonts w:ascii="宋体" w:hAnsi="宋体"/>
                <w:szCs w:val="21"/>
              </w:rPr>
              <w:t>019.</w:t>
            </w:r>
            <w:r>
              <w:rPr>
                <w:rFonts w:ascii="宋体" w:hAnsi="宋体" w:hint="eastAsia"/>
                <w:szCs w:val="21"/>
              </w:rPr>
              <w:t>6.10</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c>
          <w:tcPr>
            <w:tcW w:w="688" w:type="pct"/>
            <w:vAlign w:val="center"/>
          </w:tcPr>
          <w:p w:rsidR="007E4A64" w:rsidRPr="00351A96" w:rsidRDefault="007E4A64" w:rsidP="000E053B">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jc w:val="center"/>
        </w:trPr>
        <w:tc>
          <w:tcPr>
            <w:tcW w:w="822" w:type="pct"/>
            <w:tcBorders>
              <w:left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7E4A64" w:rsidRPr="00215297" w:rsidRDefault="007E4A64" w:rsidP="000E053B">
            <w:pPr>
              <w:rPr>
                <w:rFonts w:ascii="宋体" w:hAnsi="宋体"/>
                <w:szCs w:val="21"/>
              </w:rPr>
            </w:pPr>
            <w:r w:rsidRPr="00824C05">
              <w:rPr>
                <w:rFonts w:ascii="宋体" w:hAnsi="宋体" w:hint="eastAsia"/>
                <w:bCs/>
                <w:szCs w:val="21"/>
              </w:rPr>
              <w:t>物理因素（噪声、高温、低温、工频电场），化学有害因素（DMF、DCM、DIEA、PIP、乙酐、吡啶、ACN、NMP、DEA、DIC、TFA、MTBE、磷酸、甲醇、盐酸、硫酸、氢氧化钠、乙酸乙酯、Fmoc-AEEA-OH、氨基酸、MBHA树脂等）</w:t>
            </w:r>
          </w:p>
        </w:tc>
      </w:tr>
      <w:tr w:rsidR="007E4A64" w:rsidRPr="00351A96" w:rsidTr="000E053B">
        <w:trPr>
          <w:trHeight w:val="608"/>
          <w:jc w:val="center"/>
        </w:trPr>
        <w:tc>
          <w:tcPr>
            <w:tcW w:w="822" w:type="pct"/>
            <w:tcBorders>
              <w:left w:val="single" w:sz="12" w:space="0" w:color="000000"/>
            </w:tcBorders>
            <w:vAlign w:val="center"/>
          </w:tcPr>
          <w:p w:rsidR="007E4A64" w:rsidRPr="00351A96" w:rsidRDefault="007E4A64" w:rsidP="000E053B">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trHeight w:val="769"/>
          <w:jc w:val="center"/>
        </w:trPr>
        <w:tc>
          <w:tcPr>
            <w:tcW w:w="822" w:type="pct"/>
            <w:tcBorders>
              <w:left w:val="single" w:sz="12" w:space="0" w:color="000000"/>
            </w:tcBorders>
          </w:tcPr>
          <w:p w:rsidR="007E4A64" w:rsidRPr="00215297" w:rsidRDefault="007E4A64" w:rsidP="000E053B">
            <w:pPr>
              <w:spacing w:line="420" w:lineRule="exact"/>
              <w:rPr>
                <w:rFonts w:ascii="宋体" w:hAnsi="宋体"/>
                <w:szCs w:val="21"/>
              </w:rPr>
            </w:pPr>
            <w:r w:rsidRPr="00215297">
              <w:rPr>
                <w:rFonts w:ascii="宋体" w:hAnsi="宋体" w:hint="eastAsia"/>
                <w:szCs w:val="21"/>
              </w:rPr>
              <w:lastRenderedPageBreak/>
              <w:t>评价结论与建议</w:t>
            </w:r>
          </w:p>
        </w:tc>
        <w:tc>
          <w:tcPr>
            <w:tcW w:w="4178" w:type="pct"/>
            <w:gridSpan w:val="5"/>
            <w:tcBorders>
              <w:right w:val="single" w:sz="12" w:space="0" w:color="000000"/>
            </w:tcBorders>
          </w:tcPr>
          <w:p w:rsidR="007E4A64" w:rsidRPr="00824C05" w:rsidRDefault="007E4A64" w:rsidP="000E053B">
            <w:pPr>
              <w:snapToGrid w:val="0"/>
              <w:ind w:firstLineChars="200" w:firstLine="420"/>
              <w:rPr>
                <w:rFonts w:ascii="宋体" w:hAnsi="宋体"/>
                <w:b/>
                <w:szCs w:val="21"/>
              </w:rPr>
            </w:pPr>
            <w:r w:rsidRPr="00824C05">
              <w:rPr>
                <w:rFonts w:ascii="宋体" w:hAnsi="宋体"/>
                <w:szCs w:val="21"/>
              </w:rPr>
              <w:t>根据《国民经济行业分类》（GB/T4754-2017），本项目为医药制造业中的化学品原料药制造（2710）和化学品制剂制造（2720），根据《建设项目职业病危害风险分类管理目录（2012年版）》（安监总安健[2012]73号），</w:t>
            </w:r>
            <w:r w:rsidRPr="00824C05">
              <w:rPr>
                <w:rFonts w:ascii="宋体" w:hAnsi="宋体"/>
                <w:b/>
                <w:szCs w:val="21"/>
              </w:rPr>
              <w:t>化学品原料药制造为职业病危害严重的建设项目，化学品制剂制造为职业病危害较重的建设项目</w:t>
            </w:r>
            <w:r w:rsidRPr="00824C05">
              <w:rPr>
                <w:rFonts w:ascii="宋体" w:hAnsi="宋体"/>
                <w:szCs w:val="21"/>
              </w:rPr>
              <w:t>，结合拟建项目职业病危害因素存在范围、接触人数、接触时间、预期接触浓度、危害程度及防护措施进行综合分析，评价单位认为，</w:t>
            </w:r>
            <w:r w:rsidRPr="00824C05">
              <w:rPr>
                <w:rFonts w:ascii="宋体" w:hAnsi="宋体"/>
                <w:b/>
                <w:szCs w:val="21"/>
              </w:rPr>
              <w:t>拟建项目属于职业病危害严重的项目。</w:t>
            </w:r>
          </w:p>
          <w:p w:rsidR="007E4A64" w:rsidRPr="00CB6662" w:rsidRDefault="007E4A64" w:rsidP="000E053B">
            <w:pPr>
              <w:ind w:firstLineChars="200" w:firstLine="420"/>
              <w:rPr>
                <w:rFonts w:ascii="宋体" w:hAnsi="宋体"/>
                <w:szCs w:val="21"/>
              </w:rPr>
            </w:pPr>
            <w:r w:rsidRPr="00CB6662">
              <w:rPr>
                <w:rFonts w:ascii="宋体" w:hAnsi="宋体"/>
                <w:szCs w:val="21"/>
              </w:rPr>
              <w:t>本评价报告认为</w:t>
            </w:r>
            <w:r>
              <w:rPr>
                <w:rFonts w:ascii="宋体" w:hAnsi="宋体"/>
                <w:szCs w:val="21"/>
              </w:rPr>
              <w:t>齐河前沿生物药业有限公司高端多肽生物药产业基地项目一期工程</w:t>
            </w:r>
            <w:r w:rsidRPr="00CB6662">
              <w:rPr>
                <w:rFonts w:ascii="宋体" w:hAnsi="宋体"/>
                <w:szCs w:val="21"/>
              </w:rPr>
              <w:t>在切实落实可研报告中拟采取的各项职业病危害控制措施，同时结合本评价报告书提出的补充措施进一步完善设计，确保职业卫生专项资金的投入，将各项职业病防护设施与主体工程同时设计、同时施工、同时投入生产和使用，满足《工业企业设计卫生标准》(GBZ1-2010)等国家职业卫生标准要求后，正常生产条件下，工作场所存在的职业病危害因素将可基本得到控制，满足职业病防治方面法律、法规、标准的要求</w:t>
            </w:r>
            <w:r w:rsidRPr="00CB6662">
              <w:rPr>
                <w:rFonts w:ascii="宋体" w:hAnsi="宋体" w:hint="eastAsia"/>
                <w:szCs w:val="21"/>
              </w:rPr>
              <w:t>。</w:t>
            </w:r>
          </w:p>
          <w:p w:rsidR="007E4A64" w:rsidRPr="00215297" w:rsidRDefault="007E4A64" w:rsidP="000E053B">
            <w:pPr>
              <w:snapToGrid w:val="0"/>
              <w:rPr>
                <w:rFonts w:ascii="宋体" w:hAnsi="宋体"/>
                <w:szCs w:val="21"/>
              </w:rPr>
            </w:pPr>
            <w:r w:rsidRPr="00215297">
              <w:rPr>
                <w:rFonts w:ascii="宋体" w:hAnsi="宋体" w:hint="eastAsia"/>
                <w:szCs w:val="21"/>
              </w:rPr>
              <w:t>建议：</w:t>
            </w:r>
          </w:p>
          <w:p w:rsidR="007E4A64" w:rsidRPr="00824C05" w:rsidRDefault="007E4A64" w:rsidP="000E053B">
            <w:pPr>
              <w:outlineLvl w:val="1"/>
              <w:rPr>
                <w:rFonts w:ascii="宋体" w:hAnsi="宋体"/>
                <w:b/>
                <w:szCs w:val="21"/>
              </w:rPr>
            </w:pPr>
            <w:bookmarkStart w:id="3" w:name="_Toc14337261"/>
            <w:bookmarkStart w:id="4" w:name="_Toc14688615"/>
            <w:r>
              <w:rPr>
                <w:rFonts w:ascii="宋体" w:hAnsi="宋体" w:hint="eastAsia"/>
                <w:b/>
                <w:szCs w:val="21"/>
              </w:rPr>
              <w:t>4.1</w:t>
            </w:r>
            <w:r w:rsidRPr="00824C05">
              <w:rPr>
                <w:rFonts w:ascii="宋体" w:hAnsi="宋体"/>
                <w:b/>
                <w:szCs w:val="21"/>
              </w:rPr>
              <w:t>补充措施</w:t>
            </w:r>
            <w:bookmarkStart w:id="5" w:name="_Toc376372612"/>
            <w:bookmarkStart w:id="6" w:name="_Toc376375434"/>
            <w:bookmarkStart w:id="7" w:name="_Toc378345977"/>
            <w:bookmarkStart w:id="8" w:name="_Toc381346637"/>
            <w:bookmarkStart w:id="9" w:name="_Toc382300499"/>
            <w:bookmarkStart w:id="10" w:name="_Toc387736447"/>
            <w:bookmarkStart w:id="11" w:name="_Toc387736520"/>
            <w:bookmarkStart w:id="12" w:name="_Toc390785041"/>
            <w:bookmarkStart w:id="13" w:name="_Toc393469289"/>
            <w:bookmarkStart w:id="14" w:name="_Toc394740953"/>
            <w:bookmarkStart w:id="15" w:name="_Toc395361953"/>
            <w:bookmarkStart w:id="16" w:name="_Toc395364480"/>
            <w:bookmarkStart w:id="17" w:name="_Toc451436980"/>
            <w:bookmarkEnd w:id="3"/>
            <w:bookmarkEnd w:id="4"/>
          </w:p>
          <w:bookmarkEnd w:id="5"/>
          <w:bookmarkEnd w:id="6"/>
          <w:bookmarkEnd w:id="7"/>
          <w:bookmarkEnd w:id="8"/>
          <w:bookmarkEnd w:id="9"/>
          <w:bookmarkEnd w:id="10"/>
          <w:bookmarkEnd w:id="11"/>
          <w:bookmarkEnd w:id="12"/>
          <w:bookmarkEnd w:id="13"/>
          <w:bookmarkEnd w:id="14"/>
          <w:bookmarkEnd w:id="15"/>
          <w:bookmarkEnd w:id="16"/>
          <w:bookmarkEnd w:id="17"/>
          <w:p w:rsidR="007E4A64" w:rsidRPr="00824C05" w:rsidRDefault="007E4A64" w:rsidP="000E053B">
            <w:pPr>
              <w:outlineLvl w:val="2"/>
              <w:rPr>
                <w:rFonts w:ascii="宋体" w:hAnsi="宋体"/>
                <w:b/>
                <w:szCs w:val="21"/>
              </w:rPr>
            </w:pPr>
            <w:r w:rsidRPr="00824C05">
              <w:rPr>
                <w:rFonts w:ascii="宋体" w:hAnsi="宋体"/>
                <w:b/>
                <w:szCs w:val="21"/>
              </w:rPr>
              <w:t>4.1.1 工程技术措施</w:t>
            </w:r>
          </w:p>
          <w:p w:rsidR="007E4A64" w:rsidRPr="00824C05" w:rsidRDefault="007E4A64" w:rsidP="000E053B">
            <w:pPr>
              <w:ind w:firstLineChars="200" w:firstLine="420"/>
              <w:rPr>
                <w:rFonts w:ascii="宋体" w:hAnsi="宋体"/>
                <w:szCs w:val="21"/>
              </w:rPr>
            </w:pPr>
            <w:r w:rsidRPr="00824C05">
              <w:rPr>
                <w:rFonts w:ascii="宋体" w:hAnsi="宋体"/>
                <w:szCs w:val="21"/>
              </w:rPr>
              <w:t>1、根据 《工业企业设计卫生标准》（GBZ1-2010）的要求污水处理站的加药间应设置机械通风设施，事故通风换气次数不应＜12次/小时。</w:t>
            </w:r>
          </w:p>
          <w:p w:rsidR="007E4A64" w:rsidRPr="00824C05" w:rsidRDefault="007E4A64" w:rsidP="000E053B">
            <w:pPr>
              <w:ind w:firstLineChars="200" w:firstLine="420"/>
              <w:rPr>
                <w:rFonts w:ascii="宋体" w:hAnsi="宋体"/>
                <w:szCs w:val="21"/>
              </w:rPr>
            </w:pPr>
            <w:r w:rsidRPr="00824C05">
              <w:rPr>
                <w:rFonts w:ascii="宋体" w:hAnsi="宋体"/>
                <w:szCs w:val="21"/>
              </w:rPr>
              <w:t>2、根据《局部排风设施控制风速检测与评估技术规范》（AQ/T4274-2016）的规定拟建项目应细化车间上吸罩和质检楼的万象罩、排风柜等局部排风罩口控制风速的设计。其中车间上吸罩的控制风速应≥1.2m/s（投料时含有液体毒物和固体毒物），质检楼万象罩的控制风速应≥1.0m/s，质检楼排风柜的控制风速应≥0.5m/s。</w:t>
            </w:r>
          </w:p>
          <w:p w:rsidR="007E4A64" w:rsidRPr="00824C05" w:rsidRDefault="007E4A64" w:rsidP="000E053B">
            <w:pPr>
              <w:ind w:firstLine="450"/>
              <w:rPr>
                <w:rFonts w:ascii="宋体" w:hAnsi="宋体"/>
                <w:szCs w:val="21"/>
              </w:rPr>
            </w:pPr>
            <w:r w:rsidRPr="00824C05">
              <w:rPr>
                <w:rFonts w:ascii="宋体" w:hAnsi="宋体" w:hint="eastAsia"/>
                <w:szCs w:val="21"/>
              </w:rPr>
              <w:t>3、由于使用的液体物料除存放于罐区的物料直接管道泵入外，其他的存放于仓库内的桶装、瓶装液体物料在开启包装，连接输送管道的过程中会有物料的挥发，建议拟建项目在多肽原料药生产车间内设置液体物料存放间，集中存放使用的桶装、瓶装液体物料，并设置防爆机械通风装置，</w:t>
            </w:r>
            <w:r w:rsidRPr="00824C05">
              <w:rPr>
                <w:rFonts w:ascii="宋体" w:hAnsi="宋体"/>
                <w:szCs w:val="21"/>
              </w:rPr>
              <w:t>事故通风换气次数不应＜12次/小时</w:t>
            </w:r>
            <w:r w:rsidRPr="00824C05">
              <w:rPr>
                <w:rFonts w:ascii="宋体" w:hAnsi="宋体" w:hint="eastAsia"/>
                <w:szCs w:val="21"/>
              </w:rPr>
              <w:t>。</w:t>
            </w:r>
          </w:p>
          <w:p w:rsidR="007E4A64" w:rsidRPr="00824C05" w:rsidRDefault="007E4A64" w:rsidP="000E053B">
            <w:pPr>
              <w:ind w:firstLine="450"/>
              <w:rPr>
                <w:rFonts w:ascii="宋体" w:hAnsi="宋体"/>
                <w:szCs w:val="21"/>
              </w:rPr>
            </w:pPr>
            <w:r w:rsidRPr="00824C05">
              <w:rPr>
                <w:rFonts w:ascii="宋体" w:hAnsi="宋体" w:hint="eastAsia"/>
                <w:szCs w:val="21"/>
              </w:rPr>
              <w:t>4、依据《医药工业洁净厂房设计规范》的要求对洁净区的送回风进行设计，散发粉尘或有害物质的医药洁净室（区），不应采用走廊回风，且不宜采用顶部回风；单向流医药洁净室（区）内不宜布置洁净工作台，在非单向流医药洁净室（区）内设置单向流洁净工作台时，其位置宜远离回风口；易产生污染的工艺设备附近应设置排风口，有热量大的设备时，应有减少热气流对气流分布影响的措施。</w:t>
            </w:r>
          </w:p>
          <w:p w:rsidR="007E4A64" w:rsidRPr="00824C05" w:rsidRDefault="007E4A64" w:rsidP="000E053B">
            <w:pPr>
              <w:ind w:firstLine="450"/>
              <w:rPr>
                <w:rFonts w:ascii="宋体" w:hAnsi="宋体"/>
                <w:szCs w:val="21"/>
              </w:rPr>
            </w:pPr>
            <w:r w:rsidRPr="00824C05">
              <w:rPr>
                <w:rFonts w:ascii="宋体" w:hAnsi="宋体" w:hint="eastAsia"/>
                <w:szCs w:val="21"/>
              </w:rPr>
              <w:t>5、建议拟建项目在办公生活区与生产区之间加强绿化，降低生产区对办公生活区的影响。</w:t>
            </w:r>
          </w:p>
          <w:p w:rsidR="007E4A64" w:rsidRPr="00824C05" w:rsidRDefault="007E4A64" w:rsidP="000E053B">
            <w:pPr>
              <w:rPr>
                <w:rFonts w:ascii="宋体" w:hAnsi="宋体"/>
                <w:b/>
                <w:szCs w:val="21"/>
              </w:rPr>
            </w:pPr>
            <w:r w:rsidRPr="00824C05">
              <w:rPr>
                <w:rFonts w:ascii="宋体" w:hAnsi="宋体"/>
                <w:b/>
                <w:szCs w:val="21"/>
              </w:rPr>
              <w:t>4.1.2 个人使用的职业病防护用品</w:t>
            </w:r>
          </w:p>
          <w:p w:rsidR="007E4A64" w:rsidRPr="00824C05" w:rsidRDefault="007E4A64" w:rsidP="000E053B">
            <w:pPr>
              <w:ind w:firstLine="450"/>
              <w:rPr>
                <w:rFonts w:ascii="宋体" w:hAnsi="宋体"/>
                <w:szCs w:val="21"/>
              </w:rPr>
            </w:pPr>
            <w:r w:rsidRPr="00824C05">
              <w:rPr>
                <w:rFonts w:ascii="宋体" w:hAnsi="宋体"/>
                <w:szCs w:val="21"/>
              </w:rPr>
              <w:t xml:space="preserve">     拟建项目应为岗位工人配备的个体防护用品见表4-1。</w:t>
            </w:r>
          </w:p>
          <w:p w:rsidR="007E4A64" w:rsidRPr="00824C05" w:rsidRDefault="007E4A64" w:rsidP="000E053B">
            <w:pPr>
              <w:jc w:val="center"/>
              <w:rPr>
                <w:rFonts w:ascii="宋体" w:hAnsi="宋体"/>
                <w:b/>
                <w:szCs w:val="21"/>
                <w:lang w:val="zh-CN"/>
              </w:rPr>
            </w:pPr>
            <w:r w:rsidRPr="00824C05">
              <w:rPr>
                <w:rFonts w:ascii="宋体" w:hAnsi="宋体"/>
                <w:b/>
                <w:szCs w:val="21"/>
                <w:lang w:val="zh-CN"/>
              </w:rPr>
              <w:t>表4-1  拟建项目应配备的个人使用的职业病防护用品</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18"/>
              <w:gridCol w:w="1003"/>
              <w:gridCol w:w="1432"/>
              <w:gridCol w:w="1968"/>
              <w:gridCol w:w="3340"/>
            </w:tblGrid>
            <w:tr w:rsidR="007E4A64" w:rsidRPr="00824C05" w:rsidTr="000E053B">
              <w:trPr>
                <w:trHeight w:val="20"/>
                <w:tblHeader/>
              </w:trPr>
              <w:tc>
                <w:tcPr>
                  <w:tcW w:w="424" w:type="pct"/>
                </w:tcPr>
                <w:p w:rsidR="007E4A64" w:rsidRPr="00824C05" w:rsidRDefault="007E4A64" w:rsidP="000E053B">
                  <w:pPr>
                    <w:jc w:val="center"/>
                    <w:rPr>
                      <w:rFonts w:ascii="宋体" w:hAnsi="宋体"/>
                      <w:b/>
                      <w:szCs w:val="21"/>
                      <w:lang w:val="zh-CN"/>
                    </w:rPr>
                  </w:pPr>
                  <w:r w:rsidRPr="00824C05">
                    <w:rPr>
                      <w:rFonts w:ascii="宋体" w:hAnsi="宋体"/>
                      <w:b/>
                      <w:szCs w:val="21"/>
                      <w:lang w:val="zh-CN"/>
                    </w:rPr>
                    <w:t>评价单元</w:t>
                  </w:r>
                </w:p>
              </w:tc>
              <w:tc>
                <w:tcPr>
                  <w:tcW w:w="593"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子单元</w:t>
                  </w:r>
                </w:p>
              </w:tc>
              <w:tc>
                <w:tcPr>
                  <w:tcW w:w="846"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接害工种</w:t>
                  </w:r>
                </w:p>
              </w:tc>
              <w:tc>
                <w:tcPr>
                  <w:tcW w:w="1163"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危害因素</w:t>
                  </w:r>
                </w:p>
              </w:tc>
              <w:tc>
                <w:tcPr>
                  <w:tcW w:w="1974" w:type="pct"/>
                  <w:vAlign w:val="center"/>
                </w:tcPr>
                <w:p w:rsidR="007E4A64" w:rsidRPr="00824C05" w:rsidRDefault="007E4A64" w:rsidP="000E053B">
                  <w:pPr>
                    <w:jc w:val="center"/>
                    <w:rPr>
                      <w:rFonts w:ascii="宋体" w:hAnsi="宋体"/>
                      <w:b/>
                      <w:szCs w:val="21"/>
                      <w:lang w:val="zh-CN"/>
                    </w:rPr>
                  </w:pPr>
                  <w:r w:rsidRPr="00824C05">
                    <w:rPr>
                      <w:rFonts w:ascii="宋体" w:hAnsi="宋体"/>
                      <w:b/>
                      <w:szCs w:val="21"/>
                      <w:lang w:val="zh-CN"/>
                    </w:rPr>
                    <w:t>应配备的防护用品</w:t>
                  </w:r>
                </w:p>
              </w:tc>
            </w:tr>
            <w:tr w:rsidR="007E4A64" w:rsidRPr="00824C05" w:rsidTr="000E053B">
              <w:trPr>
                <w:trHeight w:val="20"/>
              </w:trPr>
              <w:tc>
                <w:tcPr>
                  <w:tcW w:w="424" w:type="pct"/>
                  <w:vMerge w:val="restar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多肽原料药车间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肽树脂合成操作工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DMF、DCM、6-Cl-HOBT 、DIEA、HBTU、PIP、乙酸酐、哌啶、ACN、NMP、DEA、Pd(PPh3)4、Fmoc-AEEA-OH、DIC、MIPA、氨基酸、MBHA树脂和噪声、低温</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成品制备操</w:t>
                  </w:r>
                  <w:r w:rsidRPr="00824C05">
                    <w:rPr>
                      <w:rFonts w:ascii="宋体" w:hAnsi="宋体"/>
                      <w:snapToGrid w:val="0"/>
                      <w:szCs w:val="21"/>
                    </w:rPr>
                    <w:lastRenderedPageBreak/>
                    <w:t>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lastRenderedPageBreak/>
                    <w:t>TFA、ACN、MTBE、</w:t>
                  </w:r>
                  <w:r w:rsidRPr="00824C05">
                    <w:rPr>
                      <w:rFonts w:ascii="宋体" w:hAnsi="宋体"/>
                      <w:snapToGrid w:val="0"/>
                      <w:szCs w:val="21"/>
                    </w:rPr>
                    <w:lastRenderedPageBreak/>
                    <w:t>磷酸、38肽和噪声、低温</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lastRenderedPageBreak/>
                    <w:t>防毒面具（3M8246型过滤式防毒面</w:t>
                  </w:r>
                  <w:r w:rsidRPr="00824C05">
                    <w:rPr>
                      <w:rFonts w:ascii="宋体" w:hAnsi="宋体"/>
                      <w:szCs w:val="21"/>
                      <w:lang w:val="zh-CN"/>
                    </w:rPr>
                    <w:lastRenderedPageBreak/>
                    <w:t>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多肽制剂车间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B+A级洁净区操作工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C级洁净区操作工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D级洁净区操作工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包装工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w:t>
                  </w:r>
                </w:p>
              </w:tc>
            </w:tr>
            <w:tr w:rsidR="007E4A64" w:rsidRPr="00824C05" w:rsidTr="000E053B">
              <w:trPr>
                <w:trHeight w:val="20"/>
              </w:trPr>
              <w:tc>
                <w:tcPr>
                  <w:tcW w:w="424" w:type="pc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DMF、DCM、ACN、MBTE和TFA、噪声</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防毒面具（3M8246型过滤式防毒面具（半面罩）-滤毒盒型号为3M6001CN）、工作服、耐腐蚀手套、防噪耳塞（3M1100）、防护眼镜</w:t>
                  </w:r>
                </w:p>
              </w:tc>
            </w:tr>
            <w:tr w:rsidR="007E4A64" w:rsidRPr="00824C05" w:rsidTr="000E053B">
              <w:trPr>
                <w:trHeight w:val="20"/>
              </w:trPr>
              <w:tc>
                <w:tcPr>
                  <w:tcW w:w="424" w:type="pct"/>
                  <w:vMerge w:val="restart"/>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公辅设施</w:t>
                  </w: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质检</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甲醇、乙酸乙酯、氢氧化钠、盐酸、硫酸、TFA、ACN</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防毒面具（3M8246型过滤式防毒面具（半面罩）-滤毒盒型号为3M6001CN）、工作服、耐腐蚀手套、防护眼镜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仓库</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仓库管理员</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MTBE、乙酐、PIP、吡啶、DEA、甲醇、TFA、</w:t>
                  </w:r>
                  <w:r w:rsidRPr="00824C05">
                    <w:rPr>
                      <w:rFonts w:ascii="宋体" w:hAnsi="宋体"/>
                      <w:bCs/>
                      <w:snapToGrid w:val="0"/>
                      <w:szCs w:val="21"/>
                    </w:rPr>
                    <w:t>6-Cl-HOBT、HBTU、Pd(PPh</w:t>
                  </w:r>
                  <w:r w:rsidRPr="00824C05">
                    <w:rPr>
                      <w:rFonts w:ascii="宋体" w:hAnsi="宋体"/>
                      <w:bCs/>
                      <w:snapToGrid w:val="0"/>
                      <w:szCs w:val="21"/>
                      <w:vertAlign w:val="subscript"/>
                    </w:rPr>
                    <w:t>3</w:t>
                  </w:r>
                  <w:r w:rsidRPr="00824C05">
                    <w:rPr>
                      <w:rFonts w:ascii="宋体" w:hAnsi="宋体"/>
                      <w:bCs/>
                      <w:snapToGrid w:val="0"/>
                      <w:szCs w:val="21"/>
                    </w:rPr>
                    <w:t>)</w:t>
                  </w:r>
                  <w:r w:rsidRPr="00824C05">
                    <w:rPr>
                      <w:rFonts w:ascii="宋体" w:hAnsi="宋体"/>
                      <w:bCs/>
                      <w:snapToGrid w:val="0"/>
                      <w:szCs w:val="21"/>
                      <w:vertAlign w:val="subscript"/>
                    </w:rPr>
                    <w:t>4</w:t>
                  </w:r>
                  <w:r w:rsidRPr="00824C05">
                    <w:rPr>
                      <w:rFonts w:ascii="宋体" w:hAnsi="宋体"/>
                      <w:bCs/>
                      <w:snapToGrid w:val="0"/>
                      <w:szCs w:val="21"/>
                    </w:rPr>
                    <w:t>、Fmoc-AEEA-OH、MIPA、氨基酸、低温</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防毒面具（3M8246型过滤式防毒面具（半面罩）-滤毒盒型号为3M6001CN）、工作服、耐腐蚀手套、防寒服、防护眼镜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罐区</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DMF、DCM、ACN</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防毒面具（3M8246型过滤式防毒面具（半面罩）-滤毒盒型号为3M6001CN）、工作服、耐腐蚀手套、防护眼镜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盐酸、氢氧化钠、噪声</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防毒面具（3M8246型过滤式防毒面具（半面罩）-滤毒盒型号为3M6002）、工作服、耐腐蚀手套、防噪耳塞（3M1100）、防护眼镜</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动力中心</w:t>
                  </w: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噪声、高温</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工作服、防噪耳塞</w:t>
                  </w:r>
                  <w:r w:rsidRPr="00824C05">
                    <w:rPr>
                      <w:rFonts w:ascii="宋体" w:hAnsi="宋体"/>
                      <w:szCs w:val="21"/>
                    </w:rPr>
                    <w:t>（3M1100）</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动力巡检工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1974" w:type="pct"/>
                  <w:vAlign w:val="center"/>
                </w:tcPr>
                <w:p w:rsidR="007E4A64" w:rsidRPr="00824C05" w:rsidRDefault="007E4A64" w:rsidP="000E053B">
                  <w:pPr>
                    <w:jc w:val="center"/>
                    <w:rPr>
                      <w:rFonts w:ascii="宋体" w:hAnsi="宋体"/>
                      <w:szCs w:val="21"/>
                    </w:rPr>
                  </w:pPr>
                  <w:r w:rsidRPr="00824C05">
                    <w:rPr>
                      <w:rFonts w:ascii="宋体" w:hAnsi="宋体"/>
                      <w:szCs w:val="21"/>
                      <w:lang w:val="zh-CN"/>
                    </w:rPr>
                    <w:t>工作服、防噪耳塞</w:t>
                  </w:r>
                  <w:r w:rsidRPr="00824C05">
                    <w:rPr>
                      <w:rFonts w:ascii="宋体" w:hAnsi="宋体"/>
                      <w:szCs w:val="21"/>
                    </w:rPr>
                    <w:t>（3M1100）</w:t>
                  </w:r>
                </w:p>
              </w:tc>
            </w:tr>
            <w:tr w:rsidR="007E4A64" w:rsidRPr="00824C05" w:rsidTr="000E053B">
              <w:trPr>
                <w:trHeight w:val="20"/>
              </w:trPr>
              <w:tc>
                <w:tcPr>
                  <w:tcW w:w="424" w:type="pct"/>
                  <w:vMerge/>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593" w:type="pct"/>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46"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电工</w:t>
                  </w:r>
                </w:p>
              </w:tc>
              <w:tc>
                <w:tcPr>
                  <w:tcW w:w="1163" w:type="pc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工频电场</w:t>
                  </w:r>
                </w:p>
              </w:tc>
              <w:tc>
                <w:tcPr>
                  <w:tcW w:w="1974" w:type="pct"/>
                  <w:vAlign w:val="center"/>
                </w:tcPr>
                <w:p w:rsidR="007E4A64" w:rsidRPr="00824C05" w:rsidRDefault="007E4A64" w:rsidP="000E053B">
                  <w:pPr>
                    <w:jc w:val="center"/>
                    <w:rPr>
                      <w:rFonts w:ascii="宋体" w:hAnsi="宋体"/>
                      <w:szCs w:val="21"/>
                      <w:lang w:val="zh-CN"/>
                    </w:rPr>
                  </w:pPr>
                  <w:r w:rsidRPr="00824C05">
                    <w:rPr>
                      <w:rFonts w:ascii="宋体" w:hAnsi="宋体"/>
                      <w:szCs w:val="21"/>
                      <w:lang w:val="zh-CN"/>
                    </w:rPr>
                    <w:t>防静电服、防静电鞋、防静电手套</w:t>
                  </w:r>
                </w:p>
              </w:tc>
            </w:tr>
          </w:tbl>
          <w:p w:rsidR="007E4A64" w:rsidRPr="00824C05" w:rsidRDefault="007E4A64" w:rsidP="000E053B">
            <w:pPr>
              <w:outlineLvl w:val="2"/>
              <w:rPr>
                <w:rFonts w:ascii="宋体" w:hAnsi="宋体"/>
                <w:b/>
                <w:szCs w:val="21"/>
                <w:lang/>
              </w:rPr>
            </w:pPr>
            <w:r w:rsidRPr="00824C05">
              <w:rPr>
                <w:rFonts w:ascii="宋体" w:hAnsi="宋体"/>
                <w:b/>
                <w:szCs w:val="21"/>
                <w:lang/>
              </w:rPr>
              <w:t>4.1.3应急救援措施</w:t>
            </w:r>
          </w:p>
          <w:p w:rsidR="007E4A64" w:rsidRPr="00824C05" w:rsidRDefault="007E4A64" w:rsidP="000E053B">
            <w:pPr>
              <w:outlineLvl w:val="3"/>
              <w:rPr>
                <w:rFonts w:ascii="宋体" w:hAnsi="宋体"/>
                <w:b/>
                <w:szCs w:val="21"/>
                <w:lang/>
              </w:rPr>
            </w:pPr>
            <w:r w:rsidRPr="00824C05">
              <w:rPr>
                <w:rFonts w:ascii="宋体" w:hAnsi="宋体"/>
                <w:b/>
                <w:szCs w:val="21"/>
                <w:lang/>
              </w:rPr>
              <w:t>4.1.3.1应急救援预案及演练</w:t>
            </w:r>
          </w:p>
          <w:p w:rsidR="007E4A64" w:rsidRPr="00824C05" w:rsidRDefault="007E4A64" w:rsidP="000E053B">
            <w:pPr>
              <w:ind w:firstLineChars="200" w:firstLine="420"/>
              <w:rPr>
                <w:rFonts w:ascii="宋体" w:hAnsi="宋体"/>
                <w:szCs w:val="21"/>
                <w:lang/>
              </w:rPr>
            </w:pPr>
            <w:r w:rsidRPr="00824C05">
              <w:rPr>
                <w:rFonts w:ascii="宋体" w:hAnsi="宋体"/>
                <w:szCs w:val="21"/>
                <w:lang/>
              </w:rPr>
              <w:t>公司应按照《生产经营单位安全生产事故应急预案编制导则》（GB/T29639-2013）要求编制应急预案，应急预案体系主要由综合应急预案、专项应急预案和现场处置方案构成。应设置DMF中毒、ACN中毒、甲醇中毒、化学性灼伤、高温中暑的专项处置方案。</w:t>
            </w:r>
          </w:p>
          <w:p w:rsidR="007E4A64" w:rsidRPr="00824C05" w:rsidRDefault="007E4A64" w:rsidP="000E053B">
            <w:pPr>
              <w:outlineLvl w:val="3"/>
              <w:rPr>
                <w:rFonts w:ascii="宋体" w:hAnsi="宋体"/>
                <w:b/>
                <w:szCs w:val="21"/>
                <w:lang/>
              </w:rPr>
            </w:pPr>
            <w:r w:rsidRPr="00824C05">
              <w:rPr>
                <w:rFonts w:ascii="宋体" w:hAnsi="宋体"/>
                <w:b/>
                <w:szCs w:val="21"/>
                <w:lang/>
              </w:rPr>
              <w:t>4.1.3.2 应急救援设施</w:t>
            </w:r>
          </w:p>
          <w:p w:rsidR="007E4A64" w:rsidRPr="00824C05" w:rsidRDefault="007E4A64" w:rsidP="000E053B">
            <w:pPr>
              <w:ind w:firstLineChars="200" w:firstLine="420"/>
              <w:rPr>
                <w:rFonts w:ascii="宋体" w:hAnsi="宋体"/>
                <w:szCs w:val="21"/>
                <w:lang/>
              </w:rPr>
            </w:pPr>
            <w:bookmarkStart w:id="18" w:name="_Toc224024776"/>
            <w:r w:rsidRPr="00824C05">
              <w:rPr>
                <w:rFonts w:ascii="宋体" w:hAnsi="宋体"/>
                <w:szCs w:val="21"/>
                <w:lang/>
              </w:rPr>
              <w:t>1.拟建项目应细化报警器的设置</w:t>
            </w:r>
          </w:p>
          <w:p w:rsidR="007E4A64" w:rsidRPr="00824C05" w:rsidRDefault="007E4A64" w:rsidP="000E053B">
            <w:pPr>
              <w:spacing w:after="120"/>
              <w:ind w:firstLine="555"/>
              <w:rPr>
                <w:rFonts w:ascii="宋体" w:hAnsi="宋体"/>
                <w:szCs w:val="21"/>
              </w:rPr>
            </w:pPr>
            <w:r w:rsidRPr="00824C05">
              <w:rPr>
                <w:rFonts w:ascii="宋体" w:hAnsi="宋体"/>
                <w:szCs w:val="21"/>
              </w:rPr>
              <w:t>根据《石油化工可燃气体和有毒气体检测报警设计规范》（GB50493-2009）和《工作场所有毒气体检测报警装置设置规范》（GBZ/T233-2009）的规定，需设置的有毒气体报警器的情况</w:t>
            </w:r>
            <w:r w:rsidRPr="00824C05">
              <w:rPr>
                <w:rFonts w:ascii="宋体" w:hAnsi="宋体"/>
                <w:szCs w:val="21"/>
              </w:rPr>
              <w:lastRenderedPageBreak/>
              <w:t>见表6-2，其他报警器的设置企业根据相应情形设置。</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根据《石油化工可燃气体和有毒气体检测报警设计规范》（GB50493-2009）的要求，报警器的设置应遵循：（1）罐区：在检（探）测点位于释放源的全年最小频率风向的上风侧时，可燃气体检（探）测点与释放源的距离不宜大于15m，有毒气体检（探）测点与释放源的距离不宜大于2m；当检（探）测点位于释放源全年最小频率风向的下风侧时，可燃气体检（探）测点与释放源的距离不宜大于5m，有毒气体检（探）测点与释放源的距离不宜大于1m。（2）仓库、多肽原料药车间、多肽制剂车间、溶剂回收车间、锅炉房：可燃气体释放源处于封闭或局部通风不良的半敞开厂房内，每隔15m可设一台检测器，且检测器距其所覆盖范围内的任意释放源不宜大于7m。有毒气体检测器距释放源 不宜大于1m。</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2.拟建项目应在罐区值班室、车间值班室设置正压式空气呼吸器（每间至少2台）、防化服、防毒面具（3M8246型过滤式防毒面具（半面罩）-滤毒盒型号为3M6001CN）。</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3.拟建项目表4-2中设置的不断水的喷淋洗眼装置其服务半径小于15 m，以便皮肤、眼污染后及时冲洗，并应安装于交通便捷、与疏散撤离方向一致。</w:t>
            </w:r>
          </w:p>
          <w:p w:rsidR="007E4A64" w:rsidRPr="00824C05" w:rsidRDefault="007E4A64" w:rsidP="000E053B">
            <w:pPr>
              <w:tabs>
                <w:tab w:val="left" w:pos="6660"/>
              </w:tabs>
              <w:spacing w:after="120"/>
              <w:jc w:val="center"/>
              <w:rPr>
                <w:rFonts w:ascii="宋体" w:hAnsi="宋体"/>
                <w:b/>
                <w:szCs w:val="21"/>
              </w:rPr>
            </w:pPr>
            <w:r w:rsidRPr="00824C05">
              <w:rPr>
                <w:rFonts w:ascii="宋体" w:hAnsi="宋体"/>
                <w:b/>
                <w:szCs w:val="21"/>
              </w:rPr>
              <w:t>表4-2需增加的应急救援设施</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63"/>
              <w:gridCol w:w="1418"/>
              <w:gridCol w:w="992"/>
              <w:gridCol w:w="1773"/>
              <w:gridCol w:w="3402"/>
            </w:tblGrid>
            <w:tr w:rsidR="007E4A64" w:rsidRPr="00824C05" w:rsidTr="000E053B">
              <w:trPr>
                <w:tblHeader/>
                <w:jc w:val="center"/>
              </w:trPr>
              <w:tc>
                <w:tcPr>
                  <w:tcW w:w="863"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单元</w:t>
                  </w:r>
                </w:p>
              </w:tc>
              <w:tc>
                <w:tcPr>
                  <w:tcW w:w="1418"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应急目标</w:t>
                  </w:r>
                </w:p>
              </w:tc>
              <w:tc>
                <w:tcPr>
                  <w:tcW w:w="992"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应急</w:t>
                  </w:r>
                </w:p>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对象</w:t>
                  </w:r>
                </w:p>
              </w:tc>
              <w:tc>
                <w:tcPr>
                  <w:tcW w:w="1773"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存在场所</w:t>
                  </w:r>
                </w:p>
              </w:tc>
              <w:tc>
                <w:tcPr>
                  <w:tcW w:w="3402" w:type="dxa"/>
                  <w:vAlign w:val="center"/>
                  <w:hideMark/>
                </w:tcPr>
                <w:p w:rsidR="007E4A64" w:rsidRPr="00824C05" w:rsidRDefault="007E4A64" w:rsidP="000E053B">
                  <w:pPr>
                    <w:widowControl/>
                    <w:jc w:val="center"/>
                    <w:rPr>
                      <w:rFonts w:ascii="宋体" w:hAnsi="宋体"/>
                      <w:b/>
                      <w:color w:val="000000"/>
                      <w:kern w:val="0"/>
                      <w:szCs w:val="21"/>
                    </w:rPr>
                  </w:pPr>
                  <w:r w:rsidRPr="00824C05">
                    <w:rPr>
                      <w:rFonts w:ascii="宋体" w:hAnsi="宋体"/>
                      <w:b/>
                      <w:color w:val="000000"/>
                      <w:kern w:val="0"/>
                      <w:szCs w:val="21"/>
                    </w:rPr>
                    <w:t>需设置的应急救援设施</w:t>
                  </w:r>
                </w:p>
              </w:tc>
            </w:tr>
            <w:tr w:rsidR="007E4A64" w:rsidRPr="00824C05" w:rsidTr="000E053B">
              <w:trPr>
                <w:jc w:val="center"/>
              </w:trPr>
              <w:tc>
                <w:tcPr>
                  <w:tcW w:w="863" w:type="dxa"/>
                  <w:vMerge w:val="restart"/>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1418" w:type="dxa"/>
                  <w:vAlign w:val="center"/>
                  <w:hideMark/>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restart"/>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肽树脂合成操作工</w:t>
                  </w:r>
                </w:p>
              </w:tc>
              <w:tc>
                <w:tcPr>
                  <w:tcW w:w="1773" w:type="dxa"/>
                  <w:vAlign w:val="center"/>
                  <w:hideMark/>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第1~34肽的合成</w:t>
                  </w:r>
                </w:p>
              </w:tc>
              <w:tc>
                <w:tcPr>
                  <w:tcW w:w="3402" w:type="dxa"/>
                  <w:vMerge w:val="restart"/>
                  <w:vAlign w:val="center"/>
                  <w:hideMark/>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第35肽的合成</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脱Alloc</w:t>
                  </w:r>
                </w:p>
              </w:tc>
              <w:tc>
                <w:tcPr>
                  <w:tcW w:w="3402" w:type="dxa"/>
                  <w:vMerge w:val="restart"/>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AEEA缩合</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MIPA缩合</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ACN中毒、化学性灼伤</w:t>
                  </w: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成品制备操作工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粗品制备</w:t>
                  </w:r>
                </w:p>
              </w:tc>
              <w:tc>
                <w:tcPr>
                  <w:tcW w:w="3402" w:type="dxa"/>
                  <w:vMerge w:val="restart"/>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ACN有毒气体报警器、喷淋洗眼器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纯化</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ACN中毒、化学性灼伤</w:t>
                  </w: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773" w:type="dxa"/>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转盐</w:t>
                  </w:r>
                </w:p>
              </w:tc>
              <w:tc>
                <w:tcPr>
                  <w:tcW w:w="3402" w:type="dxa"/>
                  <w:vMerge/>
                  <w:vAlign w:val="center"/>
                </w:tcPr>
                <w:p w:rsidR="007E4A64" w:rsidRPr="00824C05" w:rsidRDefault="007E4A64" w:rsidP="000E053B">
                  <w:pPr>
                    <w:widowControl/>
                    <w:jc w:val="center"/>
                    <w:rPr>
                      <w:rFonts w:ascii="宋体" w:hAnsi="宋体"/>
                      <w:szCs w:val="21"/>
                      <w:lang w:val="zh-CN"/>
                    </w:rPr>
                  </w:pPr>
                </w:p>
              </w:tc>
            </w:tr>
            <w:tr w:rsidR="007E4A64" w:rsidRPr="00824C05" w:rsidTr="000E053B">
              <w:trPr>
                <w:jc w:val="center"/>
              </w:trPr>
              <w:tc>
                <w:tcPr>
                  <w:tcW w:w="86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ACN中毒、DMF中毒、化学性灼伤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溶剂回收精馏塔、泵等</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DMF、ACN有毒气体报警器、喷淋洗眼器</w:t>
                  </w:r>
                </w:p>
              </w:tc>
            </w:tr>
            <w:tr w:rsidR="007E4A64" w:rsidRPr="00824C05" w:rsidTr="000E053B">
              <w:trPr>
                <w:jc w:val="center"/>
              </w:trPr>
              <w:tc>
                <w:tcPr>
                  <w:tcW w:w="863"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公辅设施</w:t>
                  </w: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甲醇中毒、ACN中毒、化学性灼伤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质检、化验</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甲醇中毒、ACN中毒、化</w:t>
                  </w:r>
                  <w:r w:rsidRPr="00824C05">
                    <w:rPr>
                      <w:rFonts w:ascii="宋体" w:hAnsi="宋体"/>
                      <w:szCs w:val="21"/>
                      <w:lang w:val="zh-CN"/>
                    </w:rPr>
                    <w:lastRenderedPageBreak/>
                    <w:t>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lastRenderedPageBreak/>
                    <w:t>库房管理员</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普通库、</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甲类库</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甲醇、ACN有毒气体报警器、喷淋洗眼器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rPr>
                  </w:pPr>
                  <w:r w:rsidRPr="00824C05">
                    <w:rPr>
                      <w:rFonts w:ascii="宋体" w:hAnsi="宋体"/>
                      <w:szCs w:val="21"/>
                      <w:lang w:val="zh-CN"/>
                    </w:rPr>
                    <w:t>ACN中毒、DMF中毒、化学性灼伤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装卸车等</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DMF、ACN有毒气体报警器、喷淋洗眼器</w:t>
                  </w:r>
                </w:p>
              </w:tc>
            </w:tr>
            <w:tr w:rsidR="007E4A64" w:rsidRPr="00824C05" w:rsidTr="000E053B">
              <w:trPr>
                <w:jc w:val="center"/>
              </w:trPr>
              <w:tc>
                <w:tcPr>
                  <w:tcW w:w="863"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418"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化学性灼伤</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773"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加药间</w:t>
                  </w:r>
                </w:p>
              </w:tc>
              <w:tc>
                <w:tcPr>
                  <w:tcW w:w="3402" w:type="dxa"/>
                  <w:vAlign w:val="center"/>
                </w:tcPr>
                <w:p w:rsidR="007E4A64" w:rsidRPr="00824C05" w:rsidRDefault="007E4A64" w:rsidP="000E053B">
                  <w:pPr>
                    <w:widowControl/>
                    <w:jc w:val="center"/>
                    <w:rPr>
                      <w:rFonts w:ascii="宋体" w:hAnsi="宋体"/>
                      <w:szCs w:val="21"/>
                      <w:lang w:val="zh-CN"/>
                    </w:rPr>
                  </w:pPr>
                  <w:r w:rsidRPr="00824C05">
                    <w:rPr>
                      <w:rFonts w:ascii="宋体" w:hAnsi="宋体"/>
                      <w:szCs w:val="21"/>
                      <w:lang w:val="zh-CN"/>
                    </w:rPr>
                    <w:t>喷淋洗眼器</w:t>
                  </w:r>
                </w:p>
              </w:tc>
            </w:tr>
          </w:tbl>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备注：DMF有毒气体报警器的预报值为20mg/m</w:t>
            </w:r>
            <w:r w:rsidRPr="00824C05">
              <w:rPr>
                <w:rFonts w:ascii="宋体" w:hAnsi="宋体"/>
                <w:szCs w:val="21"/>
                <w:vertAlign w:val="superscript"/>
              </w:rPr>
              <w:t>3</w:t>
            </w:r>
            <w:r w:rsidRPr="00824C05">
              <w:rPr>
                <w:rFonts w:ascii="宋体" w:hAnsi="宋体"/>
                <w:szCs w:val="21"/>
              </w:rPr>
              <w:t>，警报值为40 mg/m</w:t>
            </w:r>
            <w:r w:rsidRPr="00824C05">
              <w:rPr>
                <w:rFonts w:ascii="宋体" w:hAnsi="宋体"/>
                <w:szCs w:val="21"/>
                <w:vertAlign w:val="superscript"/>
              </w:rPr>
              <w:t>3</w:t>
            </w:r>
            <w:r w:rsidRPr="00824C05">
              <w:rPr>
                <w:rFonts w:ascii="宋体" w:hAnsi="宋体"/>
                <w:szCs w:val="21"/>
              </w:rPr>
              <w:t>；</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ACN有毒气体报警器的预报值为30 mg/m</w:t>
            </w:r>
            <w:r w:rsidRPr="00824C05">
              <w:rPr>
                <w:rFonts w:ascii="宋体" w:hAnsi="宋体"/>
                <w:szCs w:val="21"/>
                <w:vertAlign w:val="superscript"/>
              </w:rPr>
              <w:t>3</w:t>
            </w:r>
            <w:r w:rsidRPr="00824C05">
              <w:rPr>
                <w:rFonts w:ascii="宋体" w:hAnsi="宋体"/>
                <w:szCs w:val="21"/>
              </w:rPr>
              <w:t>，警报值为60 mg/m</w:t>
            </w:r>
            <w:r w:rsidRPr="00824C05">
              <w:rPr>
                <w:rFonts w:ascii="宋体" w:hAnsi="宋体"/>
                <w:szCs w:val="21"/>
                <w:vertAlign w:val="superscript"/>
              </w:rPr>
              <w:t>3</w:t>
            </w:r>
            <w:r w:rsidRPr="00824C05">
              <w:rPr>
                <w:rFonts w:ascii="宋体" w:hAnsi="宋体"/>
                <w:szCs w:val="21"/>
              </w:rPr>
              <w:t>；</w:t>
            </w:r>
          </w:p>
          <w:p w:rsidR="007E4A64" w:rsidRPr="00824C05" w:rsidRDefault="007E4A64" w:rsidP="000E053B">
            <w:pPr>
              <w:tabs>
                <w:tab w:val="left" w:pos="6660"/>
              </w:tabs>
              <w:spacing w:after="120"/>
              <w:ind w:firstLine="555"/>
              <w:rPr>
                <w:rFonts w:ascii="宋体" w:hAnsi="宋体"/>
                <w:szCs w:val="21"/>
              </w:rPr>
            </w:pPr>
            <w:r w:rsidRPr="00824C05">
              <w:rPr>
                <w:rFonts w:ascii="宋体" w:hAnsi="宋体"/>
                <w:szCs w:val="21"/>
              </w:rPr>
              <w:t>甲醇的有毒气体报警器的预报值为25 mg/m</w:t>
            </w:r>
            <w:r w:rsidRPr="00824C05">
              <w:rPr>
                <w:rFonts w:ascii="宋体" w:hAnsi="宋体"/>
                <w:szCs w:val="21"/>
                <w:vertAlign w:val="superscript"/>
              </w:rPr>
              <w:t>3</w:t>
            </w:r>
            <w:r w:rsidRPr="00824C05">
              <w:rPr>
                <w:rFonts w:ascii="宋体" w:hAnsi="宋体"/>
                <w:szCs w:val="21"/>
              </w:rPr>
              <w:t>，警报值为50 mg/m</w:t>
            </w:r>
            <w:r w:rsidRPr="00824C05">
              <w:rPr>
                <w:rFonts w:ascii="宋体" w:hAnsi="宋体"/>
                <w:szCs w:val="21"/>
                <w:vertAlign w:val="superscript"/>
              </w:rPr>
              <w:t>3</w:t>
            </w:r>
            <w:r w:rsidRPr="00824C05">
              <w:rPr>
                <w:rFonts w:ascii="宋体" w:hAnsi="宋体"/>
                <w:szCs w:val="21"/>
              </w:rPr>
              <w:t>。</w:t>
            </w:r>
          </w:p>
          <w:bookmarkEnd w:id="18"/>
          <w:p w:rsidR="007E4A64" w:rsidRPr="00824C05" w:rsidRDefault="007E4A64" w:rsidP="000E053B">
            <w:pPr>
              <w:ind w:firstLineChars="200" w:firstLine="420"/>
              <w:rPr>
                <w:rFonts w:ascii="宋体" w:hAnsi="宋体"/>
                <w:szCs w:val="21"/>
              </w:rPr>
            </w:pPr>
            <w:r w:rsidRPr="00824C05">
              <w:rPr>
                <w:rFonts w:ascii="宋体" w:hAnsi="宋体"/>
                <w:szCs w:val="21"/>
              </w:rPr>
              <w:t>4.厂区各值班室应</w:t>
            </w:r>
            <w:r w:rsidRPr="00824C05">
              <w:rPr>
                <w:rFonts w:ascii="宋体" w:hAnsi="宋体"/>
                <w:szCs w:val="21"/>
                <w:lang w:val="en-GB"/>
              </w:rPr>
              <w:t>设置急救箱，内设药品应针对有毒有害物质进行设置，具体设置参考表4-3</w:t>
            </w:r>
            <w:r w:rsidRPr="00824C05">
              <w:rPr>
                <w:rFonts w:ascii="宋体" w:hAnsi="宋体"/>
                <w:szCs w:val="21"/>
              </w:rPr>
              <w:t>。</w:t>
            </w:r>
          </w:p>
          <w:p w:rsidR="007E4A64" w:rsidRPr="00824C05" w:rsidRDefault="007E4A64" w:rsidP="000E053B">
            <w:pPr>
              <w:ind w:firstLineChars="200" w:firstLine="420"/>
              <w:rPr>
                <w:rFonts w:ascii="宋体" w:hAnsi="宋体"/>
                <w:szCs w:val="21"/>
              </w:rPr>
            </w:pPr>
            <w:r w:rsidRPr="00824C05">
              <w:rPr>
                <w:rFonts w:ascii="宋体" w:hAnsi="宋体"/>
                <w:szCs w:val="21"/>
              </w:rPr>
              <w:t>建议企业选择距离较近，具有相应的急性职业病救援能力的医院，建立长期合作联系，确保发生事故时能在最短时间内赶到事故现场，保证急性职业病患者能够及时得到救治。</w:t>
            </w:r>
          </w:p>
          <w:p w:rsidR="007E4A64" w:rsidRPr="00824C05" w:rsidRDefault="007E4A64" w:rsidP="000E053B">
            <w:pPr>
              <w:jc w:val="center"/>
              <w:rPr>
                <w:rFonts w:ascii="宋体" w:hAnsi="宋体"/>
                <w:b/>
                <w:szCs w:val="21"/>
              </w:rPr>
            </w:pPr>
            <w:r w:rsidRPr="00824C05">
              <w:rPr>
                <w:rFonts w:ascii="宋体" w:hAnsi="宋体"/>
                <w:b/>
                <w:szCs w:val="21"/>
              </w:rPr>
              <w:t xml:space="preserve">表4-3 急救箱配置参考清单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98"/>
              <w:gridCol w:w="1881"/>
              <w:gridCol w:w="3635"/>
            </w:tblGrid>
            <w:tr w:rsidR="007E4A64" w:rsidRPr="00824C05" w:rsidTr="000E053B">
              <w:trPr>
                <w:tblHeader/>
              </w:trPr>
              <w:tc>
                <w:tcPr>
                  <w:tcW w:w="1798" w:type="pct"/>
                  <w:vAlign w:val="center"/>
                </w:tcPr>
                <w:p w:rsidR="007E4A64" w:rsidRPr="00824C05" w:rsidRDefault="007E4A64" w:rsidP="000E053B">
                  <w:pPr>
                    <w:jc w:val="center"/>
                    <w:rPr>
                      <w:rFonts w:ascii="宋体" w:hAnsi="宋体"/>
                      <w:b/>
                      <w:szCs w:val="21"/>
                    </w:rPr>
                  </w:pPr>
                  <w:r w:rsidRPr="00824C05">
                    <w:rPr>
                      <w:rFonts w:ascii="宋体" w:hAnsi="宋体"/>
                      <w:b/>
                      <w:szCs w:val="21"/>
                    </w:rPr>
                    <w:t>药品名称</w:t>
                  </w:r>
                </w:p>
              </w:tc>
              <w:tc>
                <w:tcPr>
                  <w:tcW w:w="1092" w:type="pct"/>
                  <w:vAlign w:val="center"/>
                </w:tcPr>
                <w:p w:rsidR="007E4A64" w:rsidRPr="00824C05" w:rsidRDefault="007E4A64" w:rsidP="000E053B">
                  <w:pPr>
                    <w:jc w:val="center"/>
                    <w:rPr>
                      <w:rFonts w:ascii="宋体" w:hAnsi="宋体"/>
                      <w:b/>
                      <w:szCs w:val="21"/>
                    </w:rPr>
                  </w:pPr>
                  <w:r w:rsidRPr="00824C05">
                    <w:rPr>
                      <w:rFonts w:ascii="宋体" w:hAnsi="宋体"/>
                      <w:b/>
                      <w:szCs w:val="21"/>
                    </w:rPr>
                    <w:t>储存数量</w:t>
                  </w:r>
                </w:p>
              </w:tc>
              <w:tc>
                <w:tcPr>
                  <w:tcW w:w="2110" w:type="pct"/>
                  <w:vAlign w:val="center"/>
                </w:tcPr>
                <w:p w:rsidR="007E4A64" w:rsidRPr="00824C05" w:rsidRDefault="007E4A64" w:rsidP="000E053B">
                  <w:pPr>
                    <w:ind w:firstLine="480"/>
                    <w:jc w:val="center"/>
                    <w:rPr>
                      <w:rFonts w:ascii="宋体" w:hAnsi="宋体"/>
                      <w:b/>
                      <w:szCs w:val="21"/>
                    </w:rPr>
                  </w:pPr>
                  <w:r w:rsidRPr="00824C05">
                    <w:rPr>
                      <w:rFonts w:ascii="宋体" w:hAnsi="宋体"/>
                      <w:b/>
                      <w:szCs w:val="21"/>
                    </w:rPr>
                    <w:t>用途</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藿香正气水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5盒</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解暑祛湿</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医用酒精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消毒伤口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新洁尔灭酊</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消毒伤口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1%醋酸溶液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2%硼酸溶液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0.5%碳酸氢钠溶液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0.9％的生理盐水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1瓶</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脱脂棉花、棉签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2包、5包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脱脂棉签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5包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清洗伤口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中号胶布</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2卷</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粘贴绷带</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绷带</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2卷</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包扎伤口</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剪刀</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镊子</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医用手套、口罩</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按实际需要</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防止施救者被感染</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烫伤软膏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消肿∕烫伤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保鲜纸</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包裹烧伤、烫伤部位</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创可贴</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8个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止血护创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伤湿止痛膏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瘀伤、扭伤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冰袋</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瘀伤、肌肉拉伤或关节扭伤</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止血带</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止血</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三角巾</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2包</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受伤的上肢、固定敷料或骨折处</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高分子急救夹板</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骨折处理</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眼药膏</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处理眼睛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洗眼液</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处理眼睛</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体温计</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2支</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测体温</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急救、呼吸气囊</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人工呼吸</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雾化吸入器</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应急处置</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lastRenderedPageBreak/>
                    <w:t>急救毯</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手电筒</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2个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急救</w:t>
                  </w:r>
                </w:p>
              </w:tc>
            </w:tr>
            <w:tr w:rsidR="007E4A64" w:rsidRPr="00824C05" w:rsidTr="000E053B">
              <w:tc>
                <w:tcPr>
                  <w:tcW w:w="1798" w:type="pct"/>
                  <w:vAlign w:val="center"/>
                </w:tcPr>
                <w:p w:rsidR="007E4A64" w:rsidRPr="00824C05" w:rsidRDefault="007E4A64" w:rsidP="000E053B">
                  <w:pPr>
                    <w:jc w:val="center"/>
                    <w:rPr>
                      <w:rFonts w:ascii="宋体" w:hAnsi="宋体"/>
                      <w:szCs w:val="21"/>
                    </w:rPr>
                  </w:pPr>
                  <w:r w:rsidRPr="00824C05">
                    <w:rPr>
                      <w:rFonts w:ascii="宋体" w:hAnsi="宋体"/>
                      <w:szCs w:val="21"/>
                    </w:rPr>
                    <w:t>急救使用说明</w:t>
                  </w:r>
                </w:p>
              </w:tc>
              <w:tc>
                <w:tcPr>
                  <w:tcW w:w="1092" w:type="pct"/>
                  <w:vAlign w:val="center"/>
                </w:tcPr>
                <w:p w:rsidR="007E4A64" w:rsidRPr="00824C05" w:rsidRDefault="007E4A64" w:rsidP="000E053B">
                  <w:pPr>
                    <w:jc w:val="center"/>
                    <w:rPr>
                      <w:rFonts w:ascii="宋体" w:hAnsi="宋体"/>
                      <w:szCs w:val="21"/>
                    </w:rPr>
                  </w:pPr>
                  <w:r w:rsidRPr="00824C05">
                    <w:rPr>
                      <w:rFonts w:ascii="宋体" w:hAnsi="宋体"/>
                      <w:szCs w:val="21"/>
                    </w:rPr>
                    <w:t>1个</w:t>
                  </w:r>
                </w:p>
              </w:tc>
              <w:tc>
                <w:tcPr>
                  <w:tcW w:w="2110" w:type="pct"/>
                  <w:vAlign w:val="center"/>
                </w:tcPr>
                <w:p w:rsidR="007E4A64" w:rsidRPr="00824C05" w:rsidRDefault="007E4A64" w:rsidP="000E053B">
                  <w:pPr>
                    <w:jc w:val="center"/>
                    <w:rPr>
                      <w:rFonts w:ascii="宋体" w:hAnsi="宋体"/>
                      <w:szCs w:val="21"/>
                    </w:rPr>
                  </w:pPr>
                  <w:r w:rsidRPr="00824C05">
                    <w:rPr>
                      <w:rFonts w:ascii="宋体" w:hAnsi="宋体"/>
                      <w:szCs w:val="21"/>
                    </w:rPr>
                    <w:t>—</w:t>
                  </w:r>
                </w:p>
              </w:tc>
            </w:tr>
          </w:tbl>
          <w:p w:rsidR="007E4A64" w:rsidRPr="00824C05" w:rsidRDefault="007E4A64" w:rsidP="000E053B">
            <w:pPr>
              <w:outlineLvl w:val="1"/>
              <w:rPr>
                <w:rFonts w:ascii="宋体" w:hAnsi="宋体"/>
                <w:b/>
                <w:snapToGrid w:val="0"/>
                <w:color w:val="000000"/>
                <w:szCs w:val="21"/>
              </w:rPr>
            </w:pPr>
            <w:bookmarkStart w:id="19" w:name="_Toc14337262"/>
            <w:bookmarkStart w:id="20" w:name="_Toc14688616"/>
            <w:r w:rsidRPr="00824C05">
              <w:rPr>
                <w:rFonts w:ascii="宋体" w:hAnsi="宋体"/>
                <w:b/>
                <w:snapToGrid w:val="0"/>
                <w:color w:val="000000"/>
                <w:szCs w:val="21"/>
              </w:rPr>
              <w:t>4.2 工程管理建议</w:t>
            </w:r>
            <w:bookmarkEnd w:id="19"/>
            <w:bookmarkEnd w:id="20"/>
          </w:p>
          <w:p w:rsidR="007E4A64" w:rsidRPr="00824C05" w:rsidRDefault="007E4A64" w:rsidP="000E053B">
            <w:pPr>
              <w:outlineLvl w:val="2"/>
              <w:rPr>
                <w:rFonts w:ascii="宋体" w:hAnsi="宋体"/>
                <w:b/>
                <w:snapToGrid w:val="0"/>
                <w:color w:val="000000"/>
                <w:szCs w:val="21"/>
              </w:rPr>
            </w:pPr>
            <w:r w:rsidRPr="00824C05">
              <w:rPr>
                <w:rFonts w:ascii="宋体" w:hAnsi="宋体"/>
                <w:b/>
                <w:snapToGrid w:val="0"/>
                <w:color w:val="000000"/>
                <w:szCs w:val="21"/>
              </w:rPr>
              <w:t>4.2.1 防高温中暑建议</w:t>
            </w:r>
          </w:p>
          <w:p w:rsidR="007E4A64" w:rsidRPr="00824C05" w:rsidRDefault="007E4A64" w:rsidP="000E053B">
            <w:pPr>
              <w:ind w:firstLineChars="200" w:firstLine="420"/>
              <w:rPr>
                <w:rFonts w:ascii="宋体" w:hAnsi="宋体"/>
                <w:snapToGrid w:val="0"/>
                <w:color w:val="000000"/>
                <w:szCs w:val="21"/>
              </w:rPr>
            </w:pPr>
            <w:r w:rsidRPr="00824C05">
              <w:rPr>
                <w:rFonts w:ascii="宋体" w:hAnsi="宋体"/>
                <w:snapToGrid w:val="0"/>
                <w:color w:val="000000"/>
                <w:szCs w:val="21"/>
              </w:rPr>
              <w:t>拟建项目建成后罐区的夏季巡检存在高温中暑的可能，为企业提出如下建议：在炎热季节为职工提供含盐（含盐0.1%～0.2%）清凉饮料，饮料水温不宜高于15</w:t>
            </w:r>
            <w:r w:rsidRPr="00824C05">
              <w:rPr>
                <w:rFonts w:ascii="宋体" w:hAnsi="宋体" w:cs="宋体" w:hint="eastAsia"/>
                <w:snapToGrid w:val="0"/>
                <w:color w:val="000000"/>
                <w:szCs w:val="21"/>
              </w:rPr>
              <w:t>℃</w:t>
            </w:r>
            <w:r w:rsidRPr="00824C05">
              <w:rPr>
                <w:rFonts w:ascii="宋体" w:hAnsi="宋体"/>
                <w:snapToGrid w:val="0"/>
                <w:color w:val="000000"/>
                <w:szCs w:val="21"/>
              </w:rPr>
              <w:t>，保证工人水盐代谢平衡，减少高温时段室外作业时间。建议企业为员工配备防晒霜、遮阳帽等防晒用品。</w:t>
            </w:r>
          </w:p>
          <w:p w:rsidR="007E4A64" w:rsidRPr="00824C05" w:rsidRDefault="007E4A64" w:rsidP="000E053B">
            <w:pPr>
              <w:rPr>
                <w:rFonts w:ascii="宋体" w:hAnsi="宋体"/>
                <w:snapToGrid w:val="0"/>
                <w:color w:val="000000"/>
                <w:szCs w:val="21"/>
              </w:rPr>
            </w:pPr>
            <w:r w:rsidRPr="00824C05">
              <w:rPr>
                <w:rFonts w:ascii="宋体" w:hAnsi="宋体"/>
                <w:snapToGrid w:val="0"/>
                <w:color w:val="000000"/>
                <w:szCs w:val="21"/>
              </w:rPr>
              <w:t>拟建项目建成后物料进出冷库和冷库的巡检过程可能会受到冻伤的危害，建议企业为员工提供防寒服、防寒手套、防寒帽等物品。</w:t>
            </w:r>
          </w:p>
          <w:p w:rsidR="007E4A64" w:rsidRPr="00824C05" w:rsidRDefault="007E4A64" w:rsidP="000E053B">
            <w:pPr>
              <w:outlineLvl w:val="2"/>
              <w:rPr>
                <w:rFonts w:ascii="宋体" w:hAnsi="宋体"/>
                <w:b/>
                <w:snapToGrid w:val="0"/>
                <w:color w:val="000000"/>
                <w:szCs w:val="21"/>
              </w:rPr>
            </w:pPr>
            <w:r w:rsidRPr="00824C05">
              <w:rPr>
                <w:rFonts w:ascii="宋体" w:hAnsi="宋体"/>
                <w:b/>
                <w:snapToGrid w:val="0"/>
                <w:color w:val="000000"/>
                <w:szCs w:val="21"/>
              </w:rPr>
              <w:t>4.2.2 职业卫生管理</w:t>
            </w:r>
          </w:p>
          <w:p w:rsidR="007E4A64" w:rsidRPr="00824C05" w:rsidRDefault="007E4A64" w:rsidP="000E053B">
            <w:pPr>
              <w:jc w:val="left"/>
              <w:outlineLvl w:val="3"/>
              <w:rPr>
                <w:rFonts w:ascii="宋体" w:hAnsi="宋体"/>
                <w:b/>
                <w:snapToGrid w:val="0"/>
                <w:szCs w:val="21"/>
              </w:rPr>
            </w:pPr>
            <w:bookmarkStart w:id="21" w:name="_Toc253151863"/>
            <w:bookmarkStart w:id="22" w:name="_Toc258483840"/>
            <w:bookmarkStart w:id="23" w:name="_Toc269394614"/>
            <w:bookmarkStart w:id="24" w:name="_Toc336506525"/>
            <w:r w:rsidRPr="00824C05">
              <w:rPr>
                <w:rFonts w:ascii="宋体" w:hAnsi="宋体" w:hint="eastAsia"/>
                <w:b/>
                <w:snapToGrid w:val="0"/>
                <w:szCs w:val="21"/>
              </w:rPr>
              <w:t>4</w:t>
            </w:r>
            <w:r w:rsidRPr="00824C05">
              <w:rPr>
                <w:rFonts w:ascii="宋体" w:hAnsi="宋体"/>
                <w:b/>
                <w:snapToGrid w:val="0"/>
                <w:szCs w:val="21"/>
              </w:rPr>
              <w:t>.2.2.</w:t>
            </w:r>
            <w:bookmarkEnd w:id="21"/>
            <w:bookmarkEnd w:id="22"/>
            <w:bookmarkEnd w:id="23"/>
            <w:bookmarkEnd w:id="24"/>
            <w:r w:rsidRPr="00824C05">
              <w:rPr>
                <w:rFonts w:ascii="宋体" w:hAnsi="宋体" w:hint="eastAsia"/>
                <w:b/>
                <w:snapToGrid w:val="0"/>
                <w:szCs w:val="21"/>
              </w:rPr>
              <w:t>1</w:t>
            </w:r>
            <w:r w:rsidRPr="00824C05">
              <w:rPr>
                <w:rFonts w:ascii="宋体" w:hAnsi="宋体"/>
                <w:b/>
                <w:snapToGrid w:val="0"/>
                <w:szCs w:val="21"/>
              </w:rPr>
              <w:t>职业病危害警示与告知</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公司应根据《用人单位职业病危害告知与警示标识管理规范》（安监总厅安健[2014]111号）的规定制定《职业病危害警示与告知制度》，对职业病危害告知的方式和部门做出规定。</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与劳动者订立劳动合同（含聘用合同，下同）时，将工作过程中可能产生的职业病危害及其后果、职业病防护措施和待遇等如实告知劳动者，并在劳动合同中写明。应根据《关于印发&lt;职业病危害告知书（范本）&gt;的通知 》（鲁安监发2015[37]号）的要求签订职业病危害告知书。</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劳动者在已订立劳动合同期间因工作岗位或者工作内容变更，从事与所订立劳动合同中未告知的存在职业病危害的作业时，要向劳动者履行如实告知的义务，并协商变更原劳动合同相关条款。</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 xml:space="preserve">产生职业病危害的用人单位应当设置公告栏，公布本单位职业病防治的规章制度等内容。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 </w:t>
            </w:r>
          </w:p>
          <w:p w:rsidR="007E4A64" w:rsidRPr="00824C05" w:rsidRDefault="007E4A64" w:rsidP="000E053B">
            <w:pPr>
              <w:ind w:firstLineChars="200" w:firstLine="420"/>
              <w:jc w:val="left"/>
              <w:rPr>
                <w:rFonts w:ascii="宋体" w:hAnsi="宋体"/>
                <w:snapToGrid w:val="0"/>
                <w:szCs w:val="21"/>
              </w:rPr>
            </w:pPr>
            <w:r w:rsidRPr="00824C05">
              <w:rPr>
                <w:rFonts w:ascii="宋体" w:hAnsi="宋体" w:hint="eastAsia"/>
                <w:snapToGrid w:val="0"/>
                <w:szCs w:val="21"/>
              </w:rPr>
              <w:t>车间内生产、使用有毒物品工作场所应当设置黄色区域警示线。生产、使用高毒、剧毒物品工作场所应当设置红色区域警示线。警示线设在生产、使用有毒物品的车间周围外缘不少于30cm处，警示线宽度不少于10cm。</w:t>
            </w:r>
          </w:p>
          <w:p w:rsidR="007E4A64" w:rsidRPr="00824C05" w:rsidRDefault="007E4A64" w:rsidP="000E053B">
            <w:pPr>
              <w:ind w:firstLineChars="200" w:firstLine="420"/>
              <w:jc w:val="left"/>
              <w:rPr>
                <w:rFonts w:ascii="宋体" w:hAnsi="宋体"/>
                <w:b/>
                <w:snapToGrid w:val="0"/>
                <w:szCs w:val="21"/>
              </w:rPr>
            </w:pPr>
            <w:r w:rsidRPr="00824C05">
              <w:rPr>
                <w:rFonts w:ascii="宋体" w:hAnsi="宋体"/>
                <w:snapToGrid w:val="0"/>
                <w:szCs w:val="21"/>
              </w:rPr>
              <w:t>项目建成后，在产生毒物、噪声、高温的工人作业场所的醒目位置规范设置职业病危害警示标识和中文警示说明，职业病危害警示标识种类与设置地点见表</w:t>
            </w:r>
            <w:r w:rsidRPr="00824C05">
              <w:rPr>
                <w:rFonts w:ascii="宋体" w:hAnsi="宋体" w:hint="eastAsia"/>
                <w:snapToGrid w:val="0"/>
                <w:szCs w:val="21"/>
              </w:rPr>
              <w:t>4</w:t>
            </w:r>
            <w:r w:rsidRPr="00824C05">
              <w:rPr>
                <w:rFonts w:ascii="宋体" w:hAnsi="宋体"/>
                <w:snapToGrid w:val="0"/>
                <w:szCs w:val="21"/>
              </w:rPr>
              <w:t>-4。</w:t>
            </w:r>
          </w:p>
          <w:p w:rsidR="007E4A64" w:rsidRPr="00824C05" w:rsidRDefault="007E4A64" w:rsidP="000E053B">
            <w:pPr>
              <w:ind w:firstLineChars="200" w:firstLine="422"/>
              <w:jc w:val="center"/>
              <w:rPr>
                <w:rFonts w:ascii="宋体" w:hAnsi="宋体"/>
                <w:b/>
                <w:snapToGrid w:val="0"/>
                <w:szCs w:val="21"/>
              </w:rPr>
            </w:pPr>
            <w:r w:rsidRPr="00824C05">
              <w:rPr>
                <w:rFonts w:ascii="宋体" w:hAnsi="宋体"/>
                <w:b/>
                <w:snapToGrid w:val="0"/>
                <w:szCs w:val="21"/>
              </w:rPr>
              <w:t>表</w:t>
            </w:r>
            <w:r w:rsidRPr="00824C05">
              <w:rPr>
                <w:rFonts w:ascii="宋体" w:hAnsi="宋体" w:hint="eastAsia"/>
                <w:b/>
                <w:snapToGrid w:val="0"/>
                <w:szCs w:val="21"/>
              </w:rPr>
              <w:t>4</w:t>
            </w:r>
            <w:r w:rsidRPr="00824C05">
              <w:rPr>
                <w:rFonts w:ascii="宋体" w:hAnsi="宋体"/>
                <w:b/>
                <w:snapToGrid w:val="0"/>
                <w:szCs w:val="21"/>
              </w:rPr>
              <w:t>-4 职业病危害警示标识种类与设置场所</w:t>
            </w:r>
          </w:p>
          <w:tbl>
            <w:tblPr>
              <w:tblW w:w="8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24"/>
              <w:gridCol w:w="992"/>
              <w:gridCol w:w="851"/>
              <w:gridCol w:w="1362"/>
              <w:gridCol w:w="2126"/>
              <w:gridCol w:w="2562"/>
            </w:tblGrid>
            <w:tr w:rsidR="007E4A64" w:rsidRPr="00824C05" w:rsidTr="000E053B">
              <w:trPr>
                <w:tblHeader/>
                <w:jc w:val="center"/>
              </w:trPr>
              <w:tc>
                <w:tcPr>
                  <w:tcW w:w="724"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评价单元</w:t>
                  </w:r>
                </w:p>
              </w:tc>
              <w:tc>
                <w:tcPr>
                  <w:tcW w:w="992"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子单元</w:t>
                  </w:r>
                </w:p>
              </w:tc>
              <w:tc>
                <w:tcPr>
                  <w:tcW w:w="851" w:type="dxa"/>
                  <w:tcBorders>
                    <w:top w:val="single" w:sz="12"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岗位</w:t>
                  </w:r>
                </w:p>
              </w:tc>
              <w:tc>
                <w:tcPr>
                  <w:tcW w:w="1362" w:type="dxa"/>
                  <w:tcBorders>
                    <w:top w:val="single" w:sz="12" w:space="0" w:color="auto"/>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存在的工艺环节/设备</w:t>
                  </w:r>
                </w:p>
              </w:tc>
              <w:tc>
                <w:tcPr>
                  <w:tcW w:w="2126" w:type="dxa"/>
                  <w:tcBorders>
                    <w:top w:val="single" w:sz="12" w:space="0" w:color="auto"/>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危害因素</w:t>
                  </w:r>
                </w:p>
              </w:tc>
              <w:tc>
                <w:tcPr>
                  <w:tcW w:w="2562" w:type="dxa"/>
                  <w:tcBorders>
                    <w:top w:val="single" w:sz="12" w:space="0" w:color="auto"/>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b/>
                      <w:snapToGrid w:val="0"/>
                      <w:szCs w:val="21"/>
                    </w:rPr>
                  </w:pPr>
                  <w:r w:rsidRPr="00824C05">
                    <w:rPr>
                      <w:rFonts w:ascii="宋体" w:hAnsi="宋体"/>
                      <w:b/>
                      <w:snapToGrid w:val="0"/>
                      <w:szCs w:val="21"/>
                    </w:rPr>
                    <w:t>作业方式</w:t>
                  </w:r>
                </w:p>
              </w:tc>
            </w:tr>
            <w:tr w:rsidR="007E4A64" w:rsidRPr="00824C05" w:rsidTr="000E053B">
              <w:trPr>
                <w:jc w:val="center"/>
              </w:trPr>
              <w:tc>
                <w:tcPr>
                  <w:tcW w:w="724"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生产车间</w:t>
                  </w: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多肽原料药车间</w:t>
                  </w:r>
                </w:p>
              </w:tc>
              <w:tc>
                <w:tcPr>
                  <w:tcW w:w="851"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肽树脂合成操作工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第1~34肽的合成</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DMF、DCM、6-Cl-HOBT 、DIEA、HBTU、PIP、MBHA树脂和噪声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 xml:space="preserve"> “当心灼伤”、“穿防护服”、“戴防护手套”、“穿防护鞋”、“戴防护眼镜”、“戴防毒口罩”、“注意通风”“噪声有害”、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第35肽的合成</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DCM、DMF、吡啶、乙酐和噪声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脱Alloc</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pacing w:val="-8"/>
                      <w:szCs w:val="21"/>
                    </w:rPr>
                  </w:pPr>
                  <w:r w:rsidRPr="00824C05">
                    <w:rPr>
                      <w:rFonts w:ascii="宋体" w:hAnsi="宋体"/>
                      <w:bCs/>
                      <w:snapToGrid w:val="0"/>
                      <w:spacing w:val="-8"/>
                      <w:szCs w:val="21"/>
                    </w:rPr>
                    <w:t>ACN、NMP、DEA、Pd(PPh3)4、DCM、DMF和噪声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AEEA缩合</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NMP、Fmoc-AEEA-OH、6-Cl-HOBT、DIC、DCM、DMF和噪声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MIPA缩合</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pacing w:val="-8"/>
                      <w:szCs w:val="21"/>
                    </w:rPr>
                  </w:pPr>
                  <w:r w:rsidRPr="00824C05">
                    <w:rPr>
                      <w:rFonts w:ascii="宋体" w:hAnsi="宋体"/>
                      <w:bCs/>
                      <w:snapToGrid w:val="0"/>
                      <w:spacing w:val="-8"/>
                      <w:szCs w:val="21"/>
                    </w:rPr>
                    <w:t>DMF、DCM、6-Cl-HOBT 、MIPA、DIC、PIP和噪声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成品制备操作工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粗品制备</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TFA、ACN、MTBE、38肽粉末、低温和噪声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纯化</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TFA、ACN、低温和噪声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snapToGrid w:val="0"/>
                    <w:jc w:val="center"/>
                    <w:rPr>
                      <w:rFonts w:ascii="宋体" w:hAnsi="宋体"/>
                      <w:bCs/>
                      <w:snapToGrid w:val="0"/>
                      <w:szCs w:val="21"/>
                    </w:rPr>
                  </w:pPr>
                  <w:r w:rsidRPr="00824C05">
                    <w:rPr>
                      <w:rFonts w:ascii="宋体" w:hAnsi="宋体"/>
                      <w:bCs/>
                      <w:snapToGrid w:val="0"/>
                      <w:szCs w:val="21"/>
                    </w:rPr>
                    <w:t>转盐</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ACN、TFA、磷酸、低温和噪声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冻干</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vMerge w:val="restart"/>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包装</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vMerge/>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多肽制剂车间</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B+A级洁净区操作工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洗烘灌联动线、轧盖机、冻干机</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C级洁净区操作工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称量、</w:t>
                  </w:r>
                  <w:r w:rsidRPr="00824C05">
                    <w:rPr>
                      <w:rFonts w:ascii="宋体" w:hAnsi="宋体"/>
                      <w:spacing w:val="7"/>
                      <w:szCs w:val="21"/>
                    </w:rPr>
                    <w:t>配液系统、自动进出料系统</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D级洁净区操作工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清洗、烘干、灭菌</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包装工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pacing w:val="7"/>
                      <w:szCs w:val="21"/>
                    </w:rPr>
                    <w:t>贴标机、自动灯检机、打码机、包装机</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 “戴护耳器”</w:t>
                  </w:r>
                </w:p>
              </w:tc>
            </w:tr>
            <w:tr w:rsidR="007E4A64" w:rsidRPr="00824C05" w:rsidTr="000E053B">
              <w:trPr>
                <w:jc w:val="center"/>
              </w:trPr>
              <w:tc>
                <w:tcPr>
                  <w:tcW w:w="724"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溶剂回收车间</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溶剂回收精馏塔、泵等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DMF、DCM、ACN、MBTE和TFA、噪声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公辅设施</w:t>
                  </w: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质检</w:t>
                  </w:r>
                </w:p>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仓库</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质检、化验</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甲醇、乙酸乙酯、氢氧化钠、盐酸、硫酸、TFA、ACN</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zCs w:val="21"/>
                    </w:rPr>
                    <w:t>仓库管理员</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普通库、甲类库</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MTBE、乙酐、PIP、吡啶、DEA、甲醇、TFA、</w:t>
                  </w:r>
                  <w:r w:rsidRPr="00824C05">
                    <w:rPr>
                      <w:rFonts w:ascii="宋体" w:hAnsi="宋体"/>
                      <w:bCs/>
                      <w:snapToGrid w:val="0"/>
                      <w:szCs w:val="21"/>
                    </w:rPr>
                    <w:t>6-Cl-HOBT、HBTU、Pd(PPh</w:t>
                  </w:r>
                  <w:r w:rsidRPr="00824C05">
                    <w:rPr>
                      <w:rFonts w:ascii="宋体" w:hAnsi="宋体"/>
                      <w:bCs/>
                      <w:snapToGrid w:val="0"/>
                      <w:szCs w:val="21"/>
                      <w:vertAlign w:val="subscript"/>
                    </w:rPr>
                    <w:t>3</w:t>
                  </w:r>
                  <w:r w:rsidRPr="00824C05">
                    <w:rPr>
                      <w:rFonts w:ascii="宋体" w:hAnsi="宋体"/>
                      <w:bCs/>
                      <w:snapToGrid w:val="0"/>
                      <w:szCs w:val="21"/>
                    </w:rPr>
                    <w:t>)</w:t>
                  </w:r>
                  <w:r w:rsidRPr="00824C05">
                    <w:rPr>
                      <w:rFonts w:ascii="宋体" w:hAnsi="宋体"/>
                      <w:bCs/>
                      <w:snapToGrid w:val="0"/>
                      <w:szCs w:val="21"/>
                      <w:vertAlign w:val="subscript"/>
                    </w:rPr>
                    <w:t>4</w:t>
                  </w:r>
                  <w:r w:rsidRPr="00824C05">
                    <w:rPr>
                      <w:rFonts w:ascii="宋体" w:hAnsi="宋体"/>
                      <w:bCs/>
                      <w:snapToGrid w:val="0"/>
                      <w:szCs w:val="21"/>
                    </w:rPr>
                    <w:t>、Fmoc-AEEA-OH、MIPA、氨基酸、低温</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“当心灼伤”、“穿防护服”、“戴防护手套”、“穿防护鞋”、“戴防护眼镜”、“戴防毒口罩”、“注意通风”、“噪声有害”、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bCs/>
                      <w:snapToGrid w:val="0"/>
                      <w:szCs w:val="21"/>
                    </w:rPr>
                    <w:t>罐区</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罐区操作工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罐区、装卸车等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DMF、DCM、ACN</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“当心灼伤”、“穿防护服”、“戴防护手套”、“穿防护鞋”、“戴防护眼镜”、“戴防毒口罩”、“噪声有害”、 “戴护耳器”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污水处理工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加药间、泵等</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盐酸、氢氧化钠、噪声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“当心灼伤”、“穿防护服”、“戴防护手套”、“穿防护鞋”、“戴防护眼镜”、“戴防毒口罩”、</w:t>
                  </w:r>
                  <w:r w:rsidRPr="00824C05">
                    <w:rPr>
                      <w:rFonts w:ascii="宋体" w:hAnsi="宋体"/>
                      <w:kern w:val="0"/>
                      <w:szCs w:val="21"/>
                    </w:rPr>
                    <w:lastRenderedPageBreak/>
                    <w:t>“注意通风”、“噪声有害”、“戴护耳器”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restart"/>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动力中心</w:t>
                  </w: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锅炉、锅炉水处理</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噪声、高温</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“注意通风”、“噪声有害”、“戴护耳器”</w:t>
                  </w:r>
                </w:p>
              </w:tc>
            </w:tr>
            <w:tr w:rsidR="007E4A64" w:rsidRPr="00824C05" w:rsidTr="000E053B">
              <w:trPr>
                <w:jc w:val="center"/>
              </w:trPr>
              <w:tc>
                <w:tcPr>
                  <w:tcW w:w="724"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992" w:type="dxa"/>
                  <w:vMerge/>
                  <w:vAlign w:val="center"/>
                </w:tcPr>
                <w:p w:rsidR="007E4A64" w:rsidRPr="00824C05" w:rsidRDefault="007E4A64" w:rsidP="000E053B">
                  <w:pPr>
                    <w:autoSpaceDE w:val="0"/>
                    <w:autoSpaceDN w:val="0"/>
                    <w:adjustRightInd w:val="0"/>
                    <w:snapToGrid w:val="0"/>
                    <w:jc w:val="center"/>
                    <w:rPr>
                      <w:rFonts w:ascii="宋体" w:hAnsi="宋体"/>
                      <w:snapToGrid w:val="0"/>
                      <w:szCs w:val="21"/>
                    </w:rPr>
                  </w:pPr>
                </w:p>
              </w:tc>
              <w:tc>
                <w:tcPr>
                  <w:tcW w:w="851" w:type="dxa"/>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动力巡检工</w:t>
                  </w:r>
                </w:p>
              </w:tc>
              <w:tc>
                <w:tcPr>
                  <w:tcW w:w="1362"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制水站、空压机、空调系统</w:t>
                  </w:r>
                </w:p>
              </w:tc>
              <w:tc>
                <w:tcPr>
                  <w:tcW w:w="2126" w:type="dxa"/>
                  <w:tcBorders>
                    <w:left w:val="single" w:sz="4" w:space="0" w:color="auto"/>
                    <w:righ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snapToGrid w:val="0"/>
                      <w:szCs w:val="21"/>
                    </w:rPr>
                    <w:t>噪声</w:t>
                  </w:r>
                </w:p>
              </w:tc>
              <w:tc>
                <w:tcPr>
                  <w:tcW w:w="2562" w:type="dxa"/>
                  <w:tcBorders>
                    <w:left w:val="single" w:sz="4" w:space="0" w:color="auto"/>
                  </w:tcBorders>
                  <w:vAlign w:val="center"/>
                </w:tcPr>
                <w:p w:rsidR="007E4A64" w:rsidRPr="00824C05" w:rsidRDefault="007E4A64" w:rsidP="000E053B">
                  <w:pPr>
                    <w:autoSpaceDE w:val="0"/>
                    <w:autoSpaceDN w:val="0"/>
                    <w:adjustRightInd w:val="0"/>
                    <w:snapToGrid w:val="0"/>
                    <w:jc w:val="center"/>
                    <w:rPr>
                      <w:rFonts w:ascii="宋体" w:hAnsi="宋体"/>
                      <w:snapToGrid w:val="0"/>
                      <w:szCs w:val="21"/>
                    </w:rPr>
                  </w:pPr>
                  <w:r w:rsidRPr="00824C05">
                    <w:rPr>
                      <w:rFonts w:ascii="宋体" w:hAnsi="宋体"/>
                      <w:kern w:val="0"/>
                      <w:szCs w:val="21"/>
                    </w:rPr>
                    <w:t>“噪声有害”、“戴护耳器</w:t>
                  </w:r>
                </w:p>
              </w:tc>
            </w:tr>
          </w:tbl>
          <w:p w:rsidR="007E4A64" w:rsidRPr="00824C05" w:rsidRDefault="007E4A64" w:rsidP="000E053B">
            <w:pPr>
              <w:jc w:val="left"/>
              <w:outlineLvl w:val="3"/>
              <w:rPr>
                <w:rFonts w:ascii="宋体" w:hAnsi="宋体"/>
                <w:b/>
                <w:snapToGrid w:val="0"/>
                <w:szCs w:val="21"/>
              </w:rPr>
            </w:pPr>
            <w:r w:rsidRPr="00824C05">
              <w:rPr>
                <w:rFonts w:ascii="宋体" w:hAnsi="宋体" w:hint="eastAsia"/>
                <w:b/>
                <w:snapToGrid w:val="0"/>
                <w:szCs w:val="21"/>
              </w:rPr>
              <w:t>4</w:t>
            </w:r>
            <w:r w:rsidRPr="00824C05">
              <w:rPr>
                <w:rFonts w:ascii="宋体" w:hAnsi="宋体"/>
                <w:b/>
                <w:snapToGrid w:val="0"/>
                <w:szCs w:val="21"/>
              </w:rPr>
              <w:t>.2.2.</w:t>
            </w:r>
            <w:r w:rsidRPr="00824C05">
              <w:rPr>
                <w:rFonts w:ascii="宋体" w:hAnsi="宋体" w:hint="eastAsia"/>
                <w:b/>
                <w:snapToGrid w:val="0"/>
                <w:szCs w:val="21"/>
              </w:rPr>
              <w:t>2</w:t>
            </w:r>
            <w:r w:rsidRPr="00824C05">
              <w:rPr>
                <w:rFonts w:ascii="宋体" w:hAnsi="宋体"/>
                <w:b/>
                <w:snapToGrid w:val="0"/>
                <w:szCs w:val="21"/>
              </w:rPr>
              <w:t>职业病危害项目申报</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《职业病危害项目申报制度》规定按要求向卫生</w:t>
            </w:r>
            <w:r w:rsidRPr="00824C05">
              <w:rPr>
                <w:rFonts w:ascii="宋体" w:hAnsi="宋体" w:hint="eastAsia"/>
                <w:snapToGrid w:val="0"/>
                <w:szCs w:val="21"/>
              </w:rPr>
              <w:t>行政</w:t>
            </w:r>
            <w:r w:rsidRPr="00824C05">
              <w:rPr>
                <w:rFonts w:ascii="宋体" w:hAnsi="宋体"/>
                <w:snapToGrid w:val="0"/>
                <w:szCs w:val="21"/>
              </w:rPr>
              <w:t>部门进行申报，申报分为网上和书面两种，申报时认真填写《职业病危害项目申报表》并加盖公章，由单位主要负责人签字后报</w:t>
            </w:r>
            <w:r w:rsidRPr="00824C05">
              <w:rPr>
                <w:rFonts w:ascii="宋体" w:hAnsi="宋体" w:hint="eastAsia"/>
                <w:szCs w:val="21"/>
              </w:rPr>
              <w:t>职业</w:t>
            </w:r>
            <w:r w:rsidRPr="00824C05">
              <w:rPr>
                <w:rFonts w:ascii="宋体" w:hAnsi="宋体"/>
                <w:szCs w:val="21"/>
              </w:rPr>
              <w:t>卫生</w:t>
            </w:r>
            <w:r w:rsidRPr="00824C05">
              <w:rPr>
                <w:rFonts w:ascii="宋体" w:hAnsi="宋体" w:hint="eastAsia"/>
                <w:szCs w:val="21"/>
              </w:rPr>
              <w:t>管理</w:t>
            </w:r>
            <w:r w:rsidRPr="00824C05">
              <w:rPr>
                <w:rFonts w:ascii="宋体" w:hAnsi="宋体"/>
                <w:szCs w:val="21"/>
              </w:rPr>
              <w:t>部门</w:t>
            </w:r>
            <w:r w:rsidRPr="00824C05">
              <w:rPr>
                <w:rFonts w:ascii="宋体" w:hAnsi="宋体"/>
                <w:snapToGrid w:val="0"/>
                <w:szCs w:val="21"/>
              </w:rPr>
              <w:t>部门备案，具体申报工作由安环部负责。</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申报内容主要包括：生产经营单位的基本情况；工作场所职业病危害因素种类、分布情况以及接触人数等。</w:t>
            </w:r>
          </w:p>
          <w:p w:rsidR="007E4A64" w:rsidRPr="00824C05" w:rsidRDefault="007E4A64" w:rsidP="000E053B">
            <w:pPr>
              <w:jc w:val="left"/>
              <w:outlineLvl w:val="3"/>
              <w:rPr>
                <w:rFonts w:ascii="宋体" w:hAnsi="宋体"/>
                <w:b/>
                <w:snapToGrid w:val="0"/>
                <w:szCs w:val="21"/>
              </w:rPr>
            </w:pPr>
            <w:bookmarkStart w:id="25" w:name="_Toc258483845"/>
            <w:bookmarkStart w:id="26" w:name="_Toc269394618"/>
            <w:r w:rsidRPr="00824C05">
              <w:rPr>
                <w:rFonts w:ascii="宋体" w:hAnsi="宋体" w:hint="eastAsia"/>
                <w:b/>
                <w:snapToGrid w:val="0"/>
                <w:szCs w:val="21"/>
              </w:rPr>
              <w:t>4</w:t>
            </w:r>
            <w:r w:rsidRPr="00824C05">
              <w:rPr>
                <w:rFonts w:ascii="宋体" w:hAnsi="宋体"/>
                <w:b/>
                <w:snapToGrid w:val="0"/>
                <w:szCs w:val="21"/>
              </w:rPr>
              <w:t>.2.2.</w:t>
            </w:r>
            <w:bookmarkEnd w:id="25"/>
            <w:bookmarkEnd w:id="26"/>
            <w:r w:rsidRPr="00824C05">
              <w:rPr>
                <w:rFonts w:ascii="宋体" w:hAnsi="宋体" w:hint="eastAsia"/>
                <w:b/>
                <w:snapToGrid w:val="0"/>
                <w:szCs w:val="21"/>
              </w:rPr>
              <w:t>3</w:t>
            </w:r>
            <w:r w:rsidRPr="00824C05">
              <w:rPr>
                <w:rFonts w:ascii="宋体" w:hAnsi="宋体"/>
                <w:b/>
                <w:snapToGrid w:val="0"/>
                <w:szCs w:val="21"/>
              </w:rPr>
              <w:t>建设项目职业卫生“三同时”管理</w:t>
            </w:r>
          </w:p>
          <w:p w:rsidR="007E4A64" w:rsidRPr="00824C05" w:rsidRDefault="007E4A64" w:rsidP="000E053B">
            <w:pPr>
              <w:ind w:firstLineChars="200" w:firstLine="420"/>
              <w:jc w:val="left"/>
              <w:rPr>
                <w:rFonts w:ascii="宋体" w:hAnsi="宋体"/>
                <w:snapToGrid w:val="0"/>
                <w:szCs w:val="21"/>
              </w:rPr>
            </w:pPr>
            <w:bookmarkStart w:id="27" w:name="_Toc253151870"/>
            <w:bookmarkStart w:id="28" w:name="_Toc258483846"/>
            <w:bookmarkStart w:id="29" w:name="_Toc269394619"/>
            <w:r w:rsidRPr="00824C05">
              <w:rPr>
                <w:rFonts w:ascii="宋体" w:hAnsi="宋体"/>
                <w:snapToGrid w:val="0"/>
                <w:szCs w:val="21"/>
              </w:rPr>
              <w:t>制定《建设项目职业卫生“三同时”管理制度》对公司职业卫生“三同时”工作的职责部门以及内容要求做详细规定。建设项目职业病防护设施必须与主体工程同时设计、同时施工、同时投入生产和使用。</w:t>
            </w:r>
          </w:p>
          <w:p w:rsidR="007E4A64" w:rsidRPr="00824C05" w:rsidRDefault="007E4A64" w:rsidP="000E053B">
            <w:pPr>
              <w:ind w:firstLineChars="200" w:firstLine="420"/>
              <w:jc w:val="left"/>
              <w:rPr>
                <w:rFonts w:ascii="宋体" w:hAnsi="宋体"/>
                <w:snapToGrid w:val="0"/>
                <w:szCs w:val="21"/>
              </w:rPr>
            </w:pPr>
            <w:r w:rsidRPr="00824C05">
              <w:rPr>
                <w:rFonts w:ascii="宋体" w:hAnsi="宋体"/>
                <w:snapToGrid w:val="0"/>
                <w:szCs w:val="21"/>
              </w:rPr>
              <w:t>本工程为职业病危害严重的建设项目，在完成职业病危害预评价报告的程序后，应编制职业病防护设施设计专篇，在完成职业病防护设施设计专篇评审后，按照有关规定组织职业病防护设施的施工。建设项目完工后，进行试运行期间，其配套建设的职业病防护设施必须与主体工程同时投入试运行。试运行时间应当不少于30日，最长不得超过180日，国家有关部门另有规定或者特殊要求的行业除外。建设项目试运行期间，企业应当对职业病防护设施运行的情况和工作场所的职业病危害因素进行监测，并委托具有相应资质的职业卫生技术服务机构进行职业病危害控制效果评价。</w:t>
            </w:r>
          </w:p>
          <w:p w:rsidR="007E4A64" w:rsidRPr="00824C05" w:rsidRDefault="007E4A64" w:rsidP="000E053B">
            <w:pPr>
              <w:jc w:val="left"/>
              <w:outlineLvl w:val="3"/>
              <w:rPr>
                <w:rFonts w:ascii="宋体" w:hAnsi="宋体"/>
                <w:b/>
                <w:snapToGrid w:val="0"/>
                <w:szCs w:val="21"/>
              </w:rPr>
            </w:pPr>
            <w:bookmarkStart w:id="30" w:name="_Toc339635459"/>
            <w:r w:rsidRPr="00824C05">
              <w:rPr>
                <w:rFonts w:ascii="宋体" w:hAnsi="宋体" w:hint="eastAsia"/>
                <w:b/>
                <w:snapToGrid w:val="0"/>
                <w:szCs w:val="21"/>
              </w:rPr>
              <w:t>4</w:t>
            </w:r>
            <w:r w:rsidRPr="00824C05">
              <w:rPr>
                <w:rFonts w:ascii="宋体" w:hAnsi="宋体"/>
                <w:b/>
                <w:snapToGrid w:val="0"/>
                <w:szCs w:val="21"/>
              </w:rPr>
              <w:t>.2.2.</w:t>
            </w:r>
            <w:bookmarkEnd w:id="27"/>
            <w:bookmarkEnd w:id="28"/>
            <w:bookmarkEnd w:id="29"/>
            <w:bookmarkEnd w:id="30"/>
            <w:r w:rsidRPr="00824C05">
              <w:rPr>
                <w:rFonts w:ascii="宋体" w:hAnsi="宋体" w:hint="eastAsia"/>
                <w:b/>
                <w:snapToGrid w:val="0"/>
                <w:szCs w:val="21"/>
              </w:rPr>
              <w:t>4职业卫生档案管理</w:t>
            </w:r>
            <w:r w:rsidRPr="00824C05">
              <w:rPr>
                <w:rFonts w:ascii="宋体" w:hAnsi="宋体"/>
                <w:b/>
                <w:snapToGrid w:val="0"/>
                <w:szCs w:val="21"/>
              </w:rPr>
              <w:t xml:space="preserve"> </w:t>
            </w:r>
          </w:p>
          <w:p w:rsidR="007E4A64" w:rsidRPr="00824C05" w:rsidRDefault="007E4A64" w:rsidP="000E053B">
            <w:pPr>
              <w:ind w:firstLineChars="200" w:firstLine="420"/>
              <w:rPr>
                <w:rFonts w:ascii="宋体" w:hAnsi="宋体"/>
                <w:szCs w:val="21"/>
              </w:rPr>
            </w:pPr>
            <w:r w:rsidRPr="00824C05">
              <w:rPr>
                <w:rFonts w:ascii="宋体" w:hAnsi="宋体"/>
                <w:snapToGrid w:val="0"/>
                <w:szCs w:val="21"/>
              </w:rPr>
              <w:t>拟建项目应建立根据《职业卫生档案管理规范》（安监总厅安健〔2013〕171号）的要求，建立和完善职业卫生档案，</w:t>
            </w:r>
            <w:r w:rsidRPr="00824C05">
              <w:rPr>
                <w:rFonts w:ascii="宋体" w:hAnsi="宋体"/>
                <w:bCs/>
                <w:snapToGrid w:val="0"/>
                <w:szCs w:val="21"/>
              </w:rPr>
              <w:t>职业卫生档案进行分类处理，完善职业卫生档案</w:t>
            </w:r>
            <w:r w:rsidRPr="00824C05">
              <w:rPr>
                <w:rFonts w:ascii="宋体" w:hAnsi="宋体"/>
                <w:snapToGrid w:val="0"/>
                <w:szCs w:val="21"/>
              </w:rPr>
              <w:t>包括以下主要内容：a.建设项目职业卫生“三同时”档案；b.职业卫生管理档案；c.职业卫生宣传培训档案；d.职业病危害因素监测与检测评价档案；e.用人单位职业健康监护管理档案；f.劳动者个人职业健康监护档案；g.法律、行政法规、规章要求的其他资料文件。</w:t>
            </w:r>
          </w:p>
          <w:p w:rsidR="007E4A64" w:rsidRPr="00824C05" w:rsidRDefault="007E4A64" w:rsidP="000E053B">
            <w:pPr>
              <w:tabs>
                <w:tab w:val="left" w:pos="7740"/>
              </w:tabs>
              <w:outlineLvl w:val="2"/>
              <w:rPr>
                <w:rFonts w:ascii="宋体" w:hAnsi="宋体"/>
                <w:b/>
                <w:snapToGrid w:val="0"/>
                <w:szCs w:val="21"/>
              </w:rPr>
            </w:pPr>
            <w:r w:rsidRPr="00824C05">
              <w:rPr>
                <w:rFonts w:ascii="宋体" w:hAnsi="宋体" w:hint="eastAsia"/>
                <w:b/>
                <w:snapToGrid w:val="0"/>
                <w:szCs w:val="21"/>
              </w:rPr>
              <w:t>4</w:t>
            </w:r>
            <w:r w:rsidRPr="00824C05">
              <w:rPr>
                <w:rFonts w:ascii="宋体" w:hAnsi="宋体"/>
                <w:b/>
                <w:snapToGrid w:val="0"/>
                <w:szCs w:val="21"/>
              </w:rPr>
              <w:t>.2.3外委作业的职业病防治建议</w:t>
            </w:r>
          </w:p>
          <w:p w:rsidR="007E4A64" w:rsidRPr="00824C05" w:rsidRDefault="007E4A64" w:rsidP="000E053B">
            <w:pPr>
              <w:ind w:firstLineChars="200" w:firstLine="420"/>
              <w:rPr>
                <w:rFonts w:ascii="宋体" w:hAnsi="宋体"/>
                <w:szCs w:val="21"/>
              </w:rPr>
            </w:pPr>
            <w:r w:rsidRPr="00824C05">
              <w:rPr>
                <w:rFonts w:ascii="宋体" w:hAnsi="宋体"/>
                <w:szCs w:val="21"/>
              </w:rPr>
              <w:t>在设备需要大修</w:t>
            </w:r>
            <w:r w:rsidRPr="00824C05">
              <w:rPr>
                <w:rFonts w:ascii="宋体" w:hAnsi="宋体" w:hint="eastAsia"/>
                <w:szCs w:val="21"/>
              </w:rPr>
              <w:t>进反应釜、罐</w:t>
            </w:r>
            <w:r w:rsidRPr="00824C05">
              <w:rPr>
                <w:rFonts w:ascii="宋体" w:hAnsi="宋体"/>
                <w:szCs w:val="21"/>
              </w:rPr>
              <w:t>或需进入化粪池、污水处理站清淤作业时，应严格按照《密闭空间作业职业危害防护规范》（GBZ/T 205-2007）和的相关要求进行。密闭空间作业严格按照国家、行业有关进入密闭空间作业安全管理规定的要求，办理进入作业许可证，并预先对作业活动进行危害识别、风险评估，制订相应的防护措施。施工作业人员必须能够熟练使用个体防护用具，掌握人工急救要领，佩戴防毒救护装备。凡进入含硫化氢环境的人员均应接受硫化氢防护教育培训，经考核合格、上岗前职业健康检查合格后方可持证上岗。</w:t>
            </w:r>
          </w:p>
          <w:p w:rsidR="007E4A64" w:rsidRPr="00824C05" w:rsidRDefault="007E4A64" w:rsidP="000E053B">
            <w:pPr>
              <w:keepNext/>
              <w:keepLines/>
              <w:tabs>
                <w:tab w:val="left" w:pos="6660"/>
              </w:tabs>
              <w:jc w:val="left"/>
              <w:outlineLvl w:val="1"/>
              <w:rPr>
                <w:rFonts w:ascii="宋体" w:hAnsi="宋体"/>
                <w:b/>
                <w:bCs/>
                <w:szCs w:val="21"/>
              </w:rPr>
            </w:pPr>
            <w:bookmarkStart w:id="31" w:name="_Toc14337263"/>
            <w:bookmarkStart w:id="32" w:name="_Toc14688617"/>
            <w:r w:rsidRPr="00824C05">
              <w:rPr>
                <w:rFonts w:ascii="宋体" w:hAnsi="宋体"/>
                <w:b/>
                <w:bCs/>
                <w:szCs w:val="21"/>
              </w:rPr>
              <w:t>4.3施工期建议</w:t>
            </w:r>
            <w:bookmarkEnd w:id="31"/>
            <w:bookmarkEnd w:id="32"/>
          </w:p>
          <w:p w:rsidR="007E4A64" w:rsidRPr="00824C05" w:rsidRDefault="007E4A64" w:rsidP="000E053B">
            <w:pPr>
              <w:ind w:firstLineChars="200" w:firstLine="420"/>
              <w:jc w:val="left"/>
              <w:rPr>
                <w:rFonts w:ascii="宋体" w:hAnsi="宋体"/>
                <w:kern w:val="0"/>
                <w:szCs w:val="21"/>
              </w:rPr>
            </w:pPr>
            <w:r w:rsidRPr="00824C05">
              <w:rPr>
                <w:rFonts w:ascii="宋体" w:hAnsi="宋体"/>
                <w:kern w:val="0"/>
                <w:szCs w:val="21"/>
              </w:rPr>
              <w:t>为指导建设单位在项目建设期间和投产后做好职业卫生工作，特提出以下管理建议。</w:t>
            </w:r>
          </w:p>
          <w:p w:rsidR="007E4A64" w:rsidRPr="00824C05" w:rsidRDefault="007E4A64" w:rsidP="000E053B">
            <w:pPr>
              <w:ind w:firstLineChars="200" w:firstLine="420"/>
              <w:jc w:val="left"/>
              <w:rPr>
                <w:rFonts w:ascii="宋体" w:hAnsi="宋体"/>
                <w:szCs w:val="21"/>
              </w:rPr>
            </w:pPr>
            <w:r w:rsidRPr="00824C05">
              <w:rPr>
                <w:rFonts w:ascii="宋体" w:hAnsi="宋体"/>
                <w:szCs w:val="21"/>
              </w:rPr>
              <w:t>（1）选择不产生或少产生职业病危害的建筑材料、施工设备和施工工艺；配备有效的职业病危害防护设施，使工作场所职业病危害因素的浓强度符合职业接触限值。职业病防护设施应进行经常性的危害、检修，确保其处于正常状态。</w:t>
            </w:r>
          </w:p>
          <w:p w:rsidR="007E4A64" w:rsidRPr="00824C05" w:rsidRDefault="007E4A64" w:rsidP="000E053B">
            <w:pPr>
              <w:ind w:firstLineChars="221" w:firstLine="464"/>
              <w:jc w:val="left"/>
              <w:rPr>
                <w:rFonts w:ascii="宋体" w:hAnsi="宋体"/>
                <w:szCs w:val="21"/>
              </w:rPr>
            </w:pPr>
            <w:r w:rsidRPr="00824C05">
              <w:rPr>
                <w:rFonts w:ascii="宋体" w:hAnsi="宋体"/>
                <w:szCs w:val="21"/>
              </w:rPr>
              <w:t>（2）在项目施工现场入口处醒目位置设置公告栏、在施工岗位设置警示标示和说明，使进入施工现场的相关人员知悉施工现场存在的职业病危害因素及其对人体健康的危害后果和防护措施。</w:t>
            </w:r>
          </w:p>
          <w:p w:rsidR="007E4A64" w:rsidRPr="00824C05" w:rsidRDefault="007E4A64" w:rsidP="000E053B">
            <w:pPr>
              <w:ind w:firstLineChars="221" w:firstLine="464"/>
              <w:jc w:val="left"/>
              <w:rPr>
                <w:rFonts w:ascii="宋体" w:hAnsi="宋体"/>
                <w:szCs w:val="21"/>
              </w:rPr>
            </w:pPr>
            <w:r w:rsidRPr="00824C05">
              <w:rPr>
                <w:rFonts w:ascii="宋体" w:hAnsi="宋体"/>
                <w:szCs w:val="21"/>
              </w:rPr>
              <w:lastRenderedPageBreak/>
              <w:t>（3）制定职业卫生管理规定和操作规程，规定施工人员正确使用施工工具，在施工地点的上风向施工。</w:t>
            </w:r>
          </w:p>
          <w:p w:rsidR="007E4A64" w:rsidRPr="00824C05" w:rsidRDefault="007E4A64" w:rsidP="000E053B">
            <w:pPr>
              <w:ind w:firstLineChars="221" w:firstLine="464"/>
              <w:jc w:val="left"/>
              <w:rPr>
                <w:rFonts w:ascii="宋体" w:hAnsi="宋体"/>
                <w:szCs w:val="21"/>
              </w:rPr>
            </w:pPr>
            <w:r w:rsidRPr="00824C05">
              <w:rPr>
                <w:rFonts w:ascii="宋体" w:hAnsi="宋体"/>
                <w:szCs w:val="21"/>
              </w:rPr>
              <w:t>（4）制定合理的劳动制度，加强施工过程中职业卫生管理、教育培训、应急救援培训。</w:t>
            </w:r>
          </w:p>
          <w:p w:rsidR="007E4A64" w:rsidRPr="00824C05" w:rsidRDefault="007E4A64" w:rsidP="000E053B">
            <w:pPr>
              <w:ind w:firstLineChars="221" w:firstLine="464"/>
              <w:jc w:val="left"/>
              <w:rPr>
                <w:rFonts w:ascii="宋体" w:hAnsi="宋体"/>
                <w:szCs w:val="21"/>
              </w:rPr>
            </w:pPr>
            <w:r w:rsidRPr="00824C05">
              <w:rPr>
                <w:rFonts w:ascii="宋体" w:hAnsi="宋体"/>
                <w:szCs w:val="21"/>
              </w:rPr>
              <w:t>（5）施工现场定期进行职业病危害因素检测，对施工人员进行职业健康体检。</w:t>
            </w:r>
          </w:p>
          <w:p w:rsidR="007E4A64" w:rsidRPr="00824C05" w:rsidRDefault="007E4A64" w:rsidP="000E053B">
            <w:pPr>
              <w:ind w:firstLineChars="221" w:firstLine="464"/>
              <w:jc w:val="left"/>
              <w:rPr>
                <w:rFonts w:ascii="宋体" w:hAnsi="宋体"/>
                <w:szCs w:val="21"/>
              </w:rPr>
            </w:pPr>
            <w:r w:rsidRPr="00824C05">
              <w:rPr>
                <w:rFonts w:ascii="宋体" w:hAnsi="宋体"/>
                <w:szCs w:val="21"/>
              </w:rPr>
              <w:t>（6）为作业人员配备有效的个体防护用品，并要求正确佩戴。如防护服、防护手套、防噪声耳塞、防尘口罩、防毒面罩、护目镜等。</w:t>
            </w:r>
          </w:p>
          <w:p w:rsidR="007E4A64" w:rsidRPr="00824C05" w:rsidRDefault="007E4A64" w:rsidP="000E053B">
            <w:pPr>
              <w:ind w:firstLineChars="221" w:firstLine="464"/>
              <w:jc w:val="left"/>
              <w:rPr>
                <w:rFonts w:ascii="宋体" w:hAnsi="宋体"/>
                <w:szCs w:val="21"/>
              </w:rPr>
            </w:pPr>
            <w:r w:rsidRPr="00824C05">
              <w:rPr>
                <w:rFonts w:ascii="宋体" w:hAnsi="宋体"/>
                <w:szCs w:val="21"/>
              </w:rPr>
              <w:t>（7）存在有毒化学品的施工现场附近应设置盥洗设备，配备个人专用更衣箱；使用高毒物品的工作场所还应设置淋浴间，其工作服、工作鞋帽必须存放在高毒作业区域内；接触经皮肤吸收及局部作用危险性大的毒物，应在工作岗位附近设置不断水应急洗眼器和冲淋器。</w:t>
            </w:r>
          </w:p>
          <w:p w:rsidR="007E4A64" w:rsidRPr="00824C05" w:rsidRDefault="007E4A64" w:rsidP="000E053B">
            <w:pPr>
              <w:ind w:firstLineChars="221" w:firstLine="464"/>
              <w:jc w:val="left"/>
              <w:rPr>
                <w:rFonts w:ascii="宋体" w:hAnsi="宋体"/>
                <w:szCs w:val="21"/>
              </w:rPr>
            </w:pPr>
            <w:r w:rsidRPr="00824C05">
              <w:rPr>
                <w:rFonts w:ascii="宋体" w:hAnsi="宋体"/>
                <w:szCs w:val="21"/>
              </w:rPr>
              <w:t>（8）接触挥发性有毒化学品的劳动者，应当配备有效的防毒口罩（或防毒面具）；接触皮肤吸收或刺激性、腐蚀性的化学品，应配备有效的防护服、防护手套和防护眼镜。</w:t>
            </w:r>
          </w:p>
          <w:p w:rsidR="007E4A64" w:rsidRPr="00824C05" w:rsidRDefault="007E4A64" w:rsidP="000E053B">
            <w:pPr>
              <w:ind w:firstLineChars="221" w:firstLine="464"/>
              <w:jc w:val="left"/>
              <w:rPr>
                <w:rFonts w:ascii="宋体" w:hAnsi="宋体"/>
                <w:szCs w:val="21"/>
              </w:rPr>
            </w:pPr>
            <w:r w:rsidRPr="00824C05">
              <w:rPr>
                <w:rFonts w:ascii="宋体" w:hAnsi="宋体"/>
                <w:szCs w:val="21"/>
              </w:rPr>
              <w:t>（9）禁止在有毒有害工作场所进食和吸烟，饭前班后应及时洗手和更换衣服。</w:t>
            </w:r>
          </w:p>
          <w:p w:rsidR="007E4A64" w:rsidRPr="00824C05" w:rsidRDefault="007E4A64" w:rsidP="000E053B">
            <w:pPr>
              <w:ind w:firstLineChars="221" w:firstLine="464"/>
              <w:jc w:val="left"/>
              <w:rPr>
                <w:rFonts w:ascii="宋体" w:hAnsi="宋体"/>
                <w:szCs w:val="21"/>
              </w:rPr>
            </w:pPr>
            <w:r w:rsidRPr="00824C05">
              <w:rPr>
                <w:rFonts w:ascii="宋体" w:hAnsi="宋体"/>
                <w:szCs w:val="21"/>
              </w:rPr>
              <w:t>（10）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7E4A64" w:rsidRPr="00824C05" w:rsidRDefault="007E4A64" w:rsidP="000E053B">
            <w:pPr>
              <w:ind w:firstLineChars="192" w:firstLine="403"/>
              <w:rPr>
                <w:rFonts w:ascii="宋体" w:hAnsi="宋体"/>
                <w:szCs w:val="21"/>
              </w:rPr>
            </w:pPr>
            <w:r w:rsidRPr="00824C05">
              <w:rPr>
                <w:rFonts w:ascii="宋体" w:hAnsi="宋体"/>
                <w:szCs w:val="21"/>
              </w:rPr>
              <w:t>（11）选用低噪声设备，尽可能减少高噪声设备作业点的密度，配备足够衰减值的防噪声耳塞、耳罩。</w:t>
            </w:r>
          </w:p>
          <w:p w:rsidR="007E4A64" w:rsidRPr="00824C05" w:rsidRDefault="007E4A64" w:rsidP="000E053B">
            <w:pPr>
              <w:ind w:firstLineChars="192" w:firstLine="403"/>
              <w:rPr>
                <w:rFonts w:ascii="宋体" w:hAnsi="宋体"/>
                <w:szCs w:val="21"/>
              </w:rPr>
            </w:pPr>
            <w:r w:rsidRPr="00824C05">
              <w:rPr>
                <w:rFonts w:ascii="宋体" w:hAnsi="宋体"/>
                <w:szCs w:val="21"/>
              </w:rPr>
              <w:t>（12）进入密闭空间作业遵守《密闭空间作业职业危害防护规范》（GBZ/T205-2007）等相关操作规程。</w:t>
            </w:r>
          </w:p>
          <w:p w:rsidR="007E4A64" w:rsidRPr="00824C05" w:rsidRDefault="007E4A64" w:rsidP="000E053B">
            <w:pPr>
              <w:ind w:firstLineChars="192" w:firstLine="403"/>
              <w:rPr>
                <w:rFonts w:ascii="宋体" w:hAnsi="宋体"/>
                <w:szCs w:val="21"/>
              </w:rPr>
            </w:pPr>
            <w:r w:rsidRPr="00824C05">
              <w:rPr>
                <w:rFonts w:ascii="宋体" w:hAnsi="宋体"/>
                <w:szCs w:val="21"/>
              </w:rPr>
              <w:t>（13）重视女职工保护。</w:t>
            </w:r>
          </w:p>
          <w:p w:rsidR="007E4A64" w:rsidRPr="00824C05" w:rsidRDefault="007E4A64" w:rsidP="000E053B">
            <w:pPr>
              <w:ind w:firstLineChars="192" w:firstLine="403"/>
              <w:rPr>
                <w:rFonts w:ascii="宋体" w:hAnsi="宋体"/>
                <w:szCs w:val="21"/>
              </w:rPr>
            </w:pPr>
            <w:r w:rsidRPr="00824C05">
              <w:rPr>
                <w:rFonts w:ascii="宋体" w:hAnsi="宋体"/>
                <w:szCs w:val="21"/>
              </w:rPr>
              <w:t>（14）建立应急救援机构或组织，针对不同施工阶段可能发生的职业病危害事故制定相应的应急救援预案，并定期组织演练，及时修订应急救援预案。合理配备快速检测设备、医疗急救设备、急救药品、个人防护用品等应急救援装备。应急撤离通道应保持通畅。施工现场配备受过专业训练的急救员，配备急救箱。超过200人的施工工地应配备急救室。与就近医疗机构建立合作关系，以便急性职业病危害事故时能及时获得医疗救援援助。</w:t>
            </w:r>
          </w:p>
          <w:p w:rsidR="007E4A64" w:rsidRPr="00215297" w:rsidRDefault="007E4A64" w:rsidP="000E053B">
            <w:pPr>
              <w:tabs>
                <w:tab w:val="left" w:pos="7740"/>
              </w:tabs>
              <w:outlineLvl w:val="2"/>
              <w:rPr>
                <w:rFonts w:ascii="宋体" w:hAnsi="宋体"/>
                <w:szCs w:val="21"/>
              </w:rPr>
            </w:pPr>
            <w:r w:rsidRPr="00824C05">
              <w:rPr>
                <w:rFonts w:ascii="宋体" w:hAnsi="宋体"/>
                <w:szCs w:val="21"/>
              </w:rPr>
              <w:t>（15）施工现场或附近设置清洁饮用水供应设施；为劳动者提供符合营养和卫生要求的食品，并采取预防食物中毒的措施。施工现场或附近设置符合卫生要求的就餐场所、更衣室、浴室、厕所、盥洗设施，并保证设施完好。为劳动者提供符合卫生要求的休息场所，休息场所应设置男女卫生间、盥洗设施，设置清洁饮用水、防暑降温、防蚊虫、防潮设施，禁止在尚未竣工的建筑物内设置集体宿舍。施工现场、辅助用室应采用合适的照明器具</w:t>
            </w:r>
            <w:r w:rsidRPr="00824C05">
              <w:rPr>
                <w:rFonts w:ascii="Times New Roman" w:eastAsia="仿宋_GB2312" w:hAnsi="Times New Roman"/>
                <w:sz w:val="28"/>
                <w:szCs w:val="28"/>
              </w:rPr>
              <w:t>。</w:t>
            </w:r>
          </w:p>
        </w:tc>
      </w:tr>
      <w:tr w:rsidR="007E4A64" w:rsidRPr="00351A96" w:rsidTr="000E053B">
        <w:trPr>
          <w:trHeight w:val="2894"/>
          <w:jc w:val="center"/>
        </w:trPr>
        <w:tc>
          <w:tcPr>
            <w:tcW w:w="822" w:type="pct"/>
            <w:tcBorders>
              <w:left w:val="single" w:sz="12" w:space="0" w:color="000000"/>
              <w:bottom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lastRenderedPageBreak/>
              <w:t>技术审查专家组评审</w:t>
            </w:r>
            <w:r w:rsidRPr="00351A96">
              <w:rPr>
                <w:rFonts w:ascii="宋体" w:hAnsi="宋体" w:hint="eastAsia"/>
                <w:szCs w:val="21"/>
              </w:rPr>
              <w:lastRenderedPageBreak/>
              <w:t>意见</w:t>
            </w:r>
          </w:p>
        </w:tc>
        <w:tc>
          <w:tcPr>
            <w:tcW w:w="4178" w:type="pct"/>
            <w:gridSpan w:val="5"/>
            <w:tcBorders>
              <w:bottom w:val="single" w:sz="12" w:space="0" w:color="000000"/>
              <w:right w:val="single" w:sz="12" w:space="0" w:color="000000"/>
            </w:tcBorders>
          </w:tcPr>
          <w:p w:rsidR="007E4A64" w:rsidRPr="00351A96" w:rsidRDefault="007E4A64" w:rsidP="000E053B">
            <w:pPr>
              <w:rPr>
                <w:rFonts w:ascii="宋体" w:hAnsi="宋体"/>
                <w:szCs w:val="21"/>
              </w:rPr>
            </w:pPr>
            <w:r w:rsidRPr="00351A96">
              <w:rPr>
                <w:rFonts w:ascii="宋体" w:hAnsi="宋体" w:hint="eastAsia"/>
                <w:szCs w:val="21"/>
              </w:rPr>
              <w:lastRenderedPageBreak/>
              <w:t>一、评审意见</w:t>
            </w:r>
          </w:p>
          <w:p w:rsidR="007E4A64" w:rsidRPr="00CB6662" w:rsidRDefault="007E4A64" w:rsidP="000E053B">
            <w:pPr>
              <w:rPr>
                <w:rFonts w:ascii="宋体" w:hAnsi="宋体"/>
                <w:szCs w:val="21"/>
              </w:rPr>
            </w:pPr>
            <w:r w:rsidRPr="00CB6662">
              <w:rPr>
                <w:rFonts w:ascii="宋体" w:hAnsi="宋体" w:hint="eastAsia"/>
                <w:szCs w:val="21"/>
              </w:rPr>
              <w:t>1.职业病危害预评价报告对施工过程中及建成后可能产生职业病危害因素的工作场所、工艺设备、技术材料等进行了描述；</w:t>
            </w:r>
          </w:p>
          <w:p w:rsidR="007E4A64" w:rsidRPr="00CB6662" w:rsidRDefault="007E4A64" w:rsidP="000E053B">
            <w:pPr>
              <w:rPr>
                <w:rFonts w:ascii="宋体" w:hAnsi="宋体"/>
                <w:szCs w:val="21"/>
              </w:rPr>
            </w:pPr>
            <w:r w:rsidRPr="00CB6662">
              <w:rPr>
                <w:rFonts w:ascii="宋体" w:hAnsi="宋体" w:hint="eastAsia"/>
                <w:szCs w:val="21"/>
              </w:rPr>
              <w:t>2.职业病危害预评价报告对建设项目施工过程中及建成后可能产生的职业病危害因素及对劳动者健康危害程度进行了分析与评价；</w:t>
            </w:r>
          </w:p>
          <w:p w:rsidR="007E4A64" w:rsidRPr="00CB6662" w:rsidRDefault="007E4A64" w:rsidP="000E053B">
            <w:pPr>
              <w:rPr>
                <w:rFonts w:ascii="宋体" w:hAnsi="宋体"/>
                <w:szCs w:val="21"/>
              </w:rPr>
            </w:pPr>
            <w:r w:rsidRPr="00CB6662">
              <w:rPr>
                <w:rFonts w:ascii="宋体" w:hAnsi="宋体" w:hint="eastAsia"/>
                <w:szCs w:val="21"/>
              </w:rPr>
              <w:t>3.建设项目职业病危害类型判定准确；</w:t>
            </w:r>
          </w:p>
          <w:p w:rsidR="007E4A64" w:rsidRPr="00CB6662" w:rsidRDefault="007E4A64" w:rsidP="000E053B">
            <w:pPr>
              <w:rPr>
                <w:rFonts w:ascii="宋体" w:hAnsi="宋体"/>
                <w:szCs w:val="21"/>
              </w:rPr>
            </w:pPr>
            <w:r w:rsidRPr="00CB6662">
              <w:rPr>
                <w:rFonts w:ascii="宋体" w:hAnsi="宋体" w:hint="eastAsia"/>
                <w:szCs w:val="21"/>
              </w:rPr>
              <w:t>4.对建设项目施工过程中及建成后拟设置的职业病防护设施和个体防护用品进行了分析与评价；</w:t>
            </w:r>
          </w:p>
          <w:p w:rsidR="007E4A64" w:rsidRPr="00CB6662" w:rsidRDefault="007E4A64" w:rsidP="000E053B">
            <w:pPr>
              <w:rPr>
                <w:rFonts w:ascii="宋体" w:hAnsi="宋体"/>
                <w:szCs w:val="21"/>
              </w:rPr>
            </w:pPr>
            <w:r w:rsidRPr="00CB6662">
              <w:rPr>
                <w:rFonts w:ascii="宋体" w:hAnsi="宋体" w:hint="eastAsia"/>
                <w:szCs w:val="21"/>
              </w:rPr>
              <w:t>5.对职业卫生管理机构设置和职业卫生管理人员配置及有关制度建设进行了调查评价；</w:t>
            </w:r>
          </w:p>
          <w:p w:rsidR="007E4A64" w:rsidRPr="00CB6662" w:rsidRDefault="007E4A64" w:rsidP="000E053B">
            <w:pPr>
              <w:rPr>
                <w:rFonts w:ascii="宋体" w:hAnsi="宋体"/>
                <w:szCs w:val="21"/>
              </w:rPr>
            </w:pPr>
            <w:r w:rsidRPr="00CB6662">
              <w:rPr>
                <w:rFonts w:ascii="宋体" w:hAnsi="宋体" w:hint="eastAsia"/>
                <w:szCs w:val="21"/>
              </w:rPr>
              <w:t>6.职业病危害预评价报告针对建设项目施工过程中及建成后的职业病防护措施提出了建议；</w:t>
            </w:r>
          </w:p>
          <w:p w:rsidR="007E4A64" w:rsidRPr="00351A96" w:rsidRDefault="007E4A64" w:rsidP="000E053B">
            <w:pPr>
              <w:rPr>
                <w:rFonts w:ascii="宋体" w:hAnsi="宋体"/>
                <w:szCs w:val="21"/>
              </w:rPr>
            </w:pPr>
            <w:r w:rsidRPr="00CB6662">
              <w:rPr>
                <w:rFonts w:ascii="宋体" w:hAnsi="宋体" w:hint="eastAsia"/>
                <w:szCs w:val="21"/>
              </w:rPr>
              <w:t>7.</w:t>
            </w:r>
            <w:r w:rsidRPr="00CB6662">
              <w:rPr>
                <w:rFonts w:ascii="宋体" w:hAnsi="宋体"/>
                <w:szCs w:val="21"/>
              </w:rPr>
              <w:t>《预评价报告</w:t>
            </w:r>
            <w:r w:rsidRPr="00CB6662">
              <w:rPr>
                <w:rFonts w:ascii="宋体" w:hAnsi="宋体" w:hint="eastAsia"/>
                <w:szCs w:val="21"/>
              </w:rPr>
              <w:t>》结论正确。</w:t>
            </w:r>
          </w:p>
          <w:p w:rsidR="007E4A64" w:rsidRPr="00351A96" w:rsidRDefault="007E4A64" w:rsidP="000E053B">
            <w:pPr>
              <w:rPr>
                <w:rFonts w:ascii="宋体" w:hAnsi="宋体"/>
                <w:szCs w:val="21"/>
              </w:rPr>
            </w:pPr>
            <w:r w:rsidRPr="00351A96">
              <w:rPr>
                <w:rFonts w:ascii="宋体" w:hAnsi="宋体" w:hint="eastAsia"/>
                <w:szCs w:val="21"/>
              </w:rPr>
              <w:t>二、专家组建议</w:t>
            </w:r>
          </w:p>
          <w:p w:rsidR="007E4A64" w:rsidRPr="00CB6662" w:rsidRDefault="007E4A64" w:rsidP="000E053B">
            <w:pPr>
              <w:rPr>
                <w:rFonts w:ascii="宋体" w:hAnsi="宋体"/>
                <w:szCs w:val="21"/>
              </w:rPr>
            </w:pPr>
            <w:r w:rsidRPr="00CB6662">
              <w:rPr>
                <w:rFonts w:ascii="宋体" w:hAnsi="宋体" w:hint="eastAsia"/>
                <w:szCs w:val="21"/>
              </w:rPr>
              <w:lastRenderedPageBreak/>
              <w:t xml:space="preserve">1. </w:t>
            </w:r>
            <w:r w:rsidRPr="002811A1">
              <w:rPr>
                <w:rFonts w:ascii="宋体" w:hAnsi="宋体" w:hint="eastAsia"/>
                <w:szCs w:val="21"/>
              </w:rPr>
              <w:t>补充总公司基本情况及职业卫生管理情</w:t>
            </w:r>
            <w:r>
              <w:rPr>
                <w:rFonts w:ascii="宋体" w:hAnsi="宋体" w:hint="eastAsia"/>
                <w:szCs w:val="21"/>
              </w:rPr>
              <w:t>况的介绍</w:t>
            </w:r>
            <w:r w:rsidRPr="00CB6662">
              <w:rPr>
                <w:rFonts w:ascii="宋体" w:hAnsi="宋体" w:hint="eastAsia"/>
                <w:szCs w:val="21"/>
              </w:rPr>
              <w:t>；</w:t>
            </w:r>
          </w:p>
          <w:p w:rsidR="007E4A64" w:rsidRPr="00CB6662" w:rsidRDefault="007E4A64" w:rsidP="000E053B">
            <w:pPr>
              <w:rPr>
                <w:rFonts w:ascii="宋体" w:hAnsi="宋体"/>
                <w:szCs w:val="21"/>
              </w:rPr>
            </w:pPr>
            <w:r w:rsidRPr="00CB6662">
              <w:rPr>
                <w:rFonts w:ascii="宋体" w:hAnsi="宋体" w:hint="eastAsia"/>
                <w:szCs w:val="21"/>
              </w:rPr>
              <w:t xml:space="preserve">2. </w:t>
            </w:r>
            <w:r w:rsidRPr="002811A1">
              <w:rPr>
                <w:rFonts w:ascii="宋体" w:hAnsi="宋体" w:hint="eastAsia"/>
                <w:szCs w:val="21"/>
              </w:rPr>
              <w:t>细化</w:t>
            </w:r>
            <w:r>
              <w:rPr>
                <w:rFonts w:ascii="宋体" w:hAnsi="宋体" w:hint="eastAsia"/>
                <w:szCs w:val="21"/>
              </w:rPr>
              <w:t>各单元职业病危害因素来源分析，完善主要职业病危害因素确定的依据</w:t>
            </w:r>
            <w:r w:rsidRPr="00CB6662">
              <w:rPr>
                <w:rFonts w:ascii="宋体" w:hAnsi="宋体" w:hint="eastAsia"/>
                <w:szCs w:val="21"/>
              </w:rPr>
              <w:t>；</w:t>
            </w:r>
          </w:p>
          <w:p w:rsidR="007E4A64" w:rsidRPr="00CB6662" w:rsidRDefault="007E4A64" w:rsidP="000E053B">
            <w:pPr>
              <w:rPr>
                <w:rFonts w:ascii="宋体" w:hAnsi="宋体"/>
                <w:szCs w:val="21"/>
              </w:rPr>
            </w:pPr>
            <w:r w:rsidRPr="00CB6662">
              <w:rPr>
                <w:rFonts w:ascii="宋体" w:hAnsi="宋体" w:hint="eastAsia"/>
                <w:szCs w:val="21"/>
              </w:rPr>
              <w:t>3.</w:t>
            </w:r>
            <w:r>
              <w:rPr>
                <w:rFonts w:hint="eastAsia"/>
              </w:rPr>
              <w:t xml:space="preserve"> </w:t>
            </w:r>
            <w:r w:rsidRPr="002811A1">
              <w:rPr>
                <w:rFonts w:ascii="宋体" w:hAnsi="宋体" w:hint="eastAsia"/>
                <w:szCs w:val="21"/>
              </w:rPr>
              <w:t>根据可比性分析完善主要职业病危害因素危害程度预测，并正确评价拟采取职业病防护措施的合理性</w:t>
            </w:r>
            <w:r w:rsidRPr="00CB6662">
              <w:rPr>
                <w:rFonts w:ascii="宋体" w:hAnsi="宋体" w:hint="eastAsia"/>
                <w:szCs w:val="21"/>
              </w:rPr>
              <w:t>；</w:t>
            </w:r>
          </w:p>
          <w:p w:rsidR="007E4A64" w:rsidRDefault="007E4A64" w:rsidP="000E053B">
            <w:pPr>
              <w:rPr>
                <w:rFonts w:ascii="宋体" w:hAnsi="宋体"/>
                <w:szCs w:val="21"/>
              </w:rPr>
            </w:pPr>
            <w:r w:rsidRPr="00CB6662">
              <w:rPr>
                <w:rFonts w:ascii="宋体" w:hAnsi="宋体" w:hint="eastAsia"/>
                <w:szCs w:val="21"/>
              </w:rPr>
              <w:t xml:space="preserve">4. </w:t>
            </w:r>
            <w:r w:rsidRPr="002811A1">
              <w:rPr>
                <w:rFonts w:ascii="宋体" w:hAnsi="宋体" w:hint="eastAsia"/>
                <w:szCs w:val="21"/>
              </w:rPr>
              <w:t>完善防毒措施分析，如设备密闭、防腐，净化吸附等</w:t>
            </w:r>
            <w:r w:rsidRPr="00CB6662">
              <w:rPr>
                <w:rFonts w:ascii="宋体" w:hAnsi="宋体" w:hint="eastAsia"/>
                <w:szCs w:val="21"/>
              </w:rPr>
              <w:t>；</w:t>
            </w:r>
          </w:p>
          <w:p w:rsidR="007E4A64" w:rsidRPr="002811A1" w:rsidRDefault="007E4A64" w:rsidP="000E053B">
            <w:pPr>
              <w:rPr>
                <w:rFonts w:ascii="宋体" w:hAnsi="宋体"/>
                <w:szCs w:val="21"/>
              </w:rPr>
            </w:pPr>
            <w:r>
              <w:rPr>
                <w:rFonts w:ascii="宋体" w:hAnsi="宋体" w:hint="eastAsia"/>
                <w:szCs w:val="21"/>
              </w:rPr>
              <w:t>5.</w:t>
            </w:r>
            <w:r>
              <w:rPr>
                <w:rFonts w:hint="eastAsia"/>
              </w:rPr>
              <w:t xml:space="preserve"> </w:t>
            </w:r>
            <w:r w:rsidRPr="002811A1">
              <w:rPr>
                <w:rFonts w:ascii="宋体" w:hAnsi="宋体" w:hint="eastAsia"/>
                <w:szCs w:val="21"/>
              </w:rPr>
              <w:t>进一步完善应急救援设施的措施建议，如密闭空间作业、物料卸车与储存、检维修作业等</w:t>
            </w:r>
            <w:r>
              <w:rPr>
                <w:rFonts w:ascii="宋体" w:hAnsi="宋体" w:hint="eastAsia"/>
                <w:szCs w:val="21"/>
              </w:rPr>
              <w:t>；</w:t>
            </w:r>
          </w:p>
          <w:p w:rsidR="007E4A64" w:rsidRPr="00351A96" w:rsidRDefault="007E4A64" w:rsidP="000E053B">
            <w:pPr>
              <w:rPr>
                <w:rFonts w:ascii="宋体" w:hAnsi="宋体"/>
                <w:szCs w:val="21"/>
              </w:rPr>
            </w:pPr>
            <w:r>
              <w:rPr>
                <w:rFonts w:ascii="宋体" w:hAnsi="宋体" w:hint="eastAsia"/>
                <w:szCs w:val="21"/>
              </w:rPr>
              <w:t>6</w:t>
            </w:r>
            <w:r w:rsidRPr="00CB6662">
              <w:rPr>
                <w:rFonts w:ascii="宋体" w:hAnsi="宋体" w:hint="eastAsia"/>
                <w:szCs w:val="21"/>
              </w:rPr>
              <w:t>. 落实专家提出的其他意见或建议。</w:t>
            </w:r>
          </w:p>
        </w:tc>
      </w:tr>
    </w:tbl>
    <w:p w:rsidR="007E4A64" w:rsidRPr="00351A96" w:rsidRDefault="007E4A64" w:rsidP="007E4A64">
      <w:pPr>
        <w:spacing w:line="560" w:lineRule="exact"/>
        <w:ind w:firstLine="645"/>
        <w:rPr>
          <w:rFonts w:ascii="仿宋_GB2312"/>
          <w:szCs w:val="32"/>
        </w:rPr>
      </w:pPr>
    </w:p>
    <w:p w:rsidR="007E4A64" w:rsidRPr="00351A96" w:rsidRDefault="007E4A64" w:rsidP="007E4A64">
      <w:pPr>
        <w:jc w:val="center"/>
      </w:pPr>
    </w:p>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Default="007E4A64"/>
    <w:p w:rsidR="007E4A64" w:rsidRPr="007E4A64" w:rsidRDefault="007E4A64" w:rsidP="007E4A64">
      <w:pPr>
        <w:jc w:val="center"/>
        <w:rPr>
          <w:b/>
          <w:sz w:val="32"/>
        </w:rPr>
      </w:pPr>
      <w:bookmarkStart w:id="33" w:name="_GoBack"/>
      <w:r w:rsidRPr="007E4A64">
        <w:rPr>
          <w:rFonts w:hint="eastAsia"/>
          <w:b/>
          <w:sz w:val="32"/>
        </w:rPr>
        <w:lastRenderedPageBreak/>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1798"/>
        <w:gridCol w:w="1455"/>
        <w:gridCol w:w="1776"/>
        <w:gridCol w:w="1458"/>
        <w:gridCol w:w="2379"/>
      </w:tblGrid>
      <w:tr w:rsidR="007E4A64" w:rsidRPr="00351A96" w:rsidTr="000E053B">
        <w:trPr>
          <w:trHeight w:val="454"/>
          <w:jc w:val="center"/>
        </w:trPr>
        <w:tc>
          <w:tcPr>
            <w:tcW w:w="1661" w:type="pct"/>
            <w:gridSpan w:val="2"/>
            <w:tcBorders>
              <w:top w:val="single" w:sz="12" w:space="0" w:color="000000"/>
              <w:left w:val="single" w:sz="12" w:space="0" w:color="000000"/>
            </w:tcBorders>
            <w:vAlign w:val="center"/>
          </w:tcPr>
          <w:bookmarkEnd w:id="33"/>
          <w:p w:rsidR="007E4A64" w:rsidRPr="00351A96" w:rsidRDefault="007E4A64" w:rsidP="000E053B">
            <w:pPr>
              <w:jc w:val="center"/>
              <w:rPr>
                <w:rFonts w:ascii="宋体" w:hAnsi="宋体"/>
                <w:szCs w:val="21"/>
              </w:rPr>
            </w:pPr>
            <w:r w:rsidRPr="00351A96">
              <w:rPr>
                <w:rFonts w:ascii="宋体" w:hAnsi="宋体" w:hint="eastAsia"/>
                <w:szCs w:val="21"/>
              </w:rPr>
              <w:t>建设单位（用人单位）名称</w:t>
            </w:r>
          </w:p>
        </w:tc>
        <w:tc>
          <w:tcPr>
            <w:tcW w:w="3339" w:type="pct"/>
            <w:gridSpan w:val="4"/>
            <w:tcBorders>
              <w:top w:val="single" w:sz="12"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山东黄金矿业（鑫汇）有限公司</w:t>
            </w:r>
          </w:p>
        </w:tc>
      </w:tr>
      <w:tr w:rsidR="007E4A64" w:rsidRPr="00351A96" w:rsidTr="000E053B">
        <w:trPr>
          <w:trHeight w:val="454"/>
          <w:jc w:val="center"/>
        </w:trPr>
        <w:tc>
          <w:tcPr>
            <w:tcW w:w="1661" w:type="pct"/>
            <w:gridSpan w:val="2"/>
            <w:tcBorders>
              <w:top w:val="single" w:sz="4" w:space="0" w:color="000000"/>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建设项目名称</w:t>
            </w:r>
          </w:p>
        </w:tc>
        <w:tc>
          <w:tcPr>
            <w:tcW w:w="3339" w:type="pct"/>
            <w:gridSpan w:val="4"/>
            <w:tcBorders>
              <w:top w:val="single" w:sz="4" w:space="0" w:color="000000"/>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大庄子金矿区扩界、整合项目</w:t>
            </w:r>
          </w:p>
        </w:tc>
      </w:tr>
      <w:tr w:rsidR="007E4A64" w:rsidRPr="00351A96" w:rsidTr="000E053B">
        <w:trPr>
          <w:trHeight w:val="454"/>
          <w:jc w:val="center"/>
        </w:trPr>
        <w:tc>
          <w:tcPr>
            <w:tcW w:w="1661" w:type="pct"/>
            <w:gridSpan w:val="2"/>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地理位置</w:t>
            </w:r>
          </w:p>
        </w:tc>
        <w:tc>
          <w:tcPr>
            <w:tcW w:w="3339" w:type="pct"/>
            <w:gridSpan w:val="4"/>
            <w:tcBorders>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bCs/>
                <w:szCs w:val="21"/>
              </w:rPr>
              <w:t>山东省</w:t>
            </w:r>
            <w:r>
              <w:rPr>
                <w:rFonts w:ascii="宋体" w:hAnsi="宋体"/>
                <w:bCs/>
                <w:szCs w:val="21"/>
              </w:rPr>
              <w:t>平度市新河镇</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联系人</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孙磊</w:t>
            </w:r>
          </w:p>
        </w:tc>
        <w:tc>
          <w:tcPr>
            <w:tcW w:w="687" w:type="pct"/>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联系电话</w:t>
            </w:r>
          </w:p>
        </w:tc>
        <w:tc>
          <w:tcPr>
            <w:tcW w:w="839" w:type="pct"/>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1</w:t>
            </w:r>
            <w:r>
              <w:rPr>
                <w:rFonts w:ascii="宋体" w:hAnsi="宋体"/>
                <w:szCs w:val="21"/>
              </w:rPr>
              <w:t>3964891491</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陪同人员</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szCs w:val="21"/>
              </w:rPr>
              <w:t>孙磊</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现场调查人员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szCs w:val="21"/>
              </w:rPr>
            </w:pPr>
            <w:r>
              <w:rPr>
                <w:rFonts w:ascii="宋体" w:hAnsi="宋体" w:hint="eastAsia"/>
                <w:szCs w:val="21"/>
              </w:rPr>
              <w:t>路齐英、王军</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调查时间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Pr>
                <w:rFonts w:ascii="宋体" w:hAnsi="宋体" w:hint="eastAsia"/>
                <w:szCs w:val="21"/>
              </w:rPr>
              <w:t>2</w:t>
            </w:r>
            <w:r>
              <w:rPr>
                <w:rFonts w:ascii="宋体" w:hAnsi="宋体"/>
                <w:szCs w:val="21"/>
              </w:rPr>
              <w:t>019.4.5</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采样人员</w:t>
            </w:r>
          </w:p>
        </w:tc>
        <w:tc>
          <w:tcPr>
            <w:tcW w:w="2365" w:type="pct"/>
            <w:gridSpan w:val="3"/>
            <w:tcBorders>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c>
          <w:tcPr>
            <w:tcW w:w="688" w:type="pct"/>
            <w:tcBorders>
              <w:left w:val="single" w:sz="4" w:space="0" w:color="auto"/>
              <w:right w:val="single" w:sz="4" w:space="0" w:color="auto"/>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采样时间</w:t>
            </w:r>
          </w:p>
        </w:tc>
        <w:tc>
          <w:tcPr>
            <w:tcW w:w="1125" w:type="pct"/>
            <w:tcBorders>
              <w:left w:val="single" w:sz="4" w:space="0" w:color="auto"/>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trHeight w:val="454"/>
          <w:jc w:val="center"/>
        </w:trPr>
        <w:tc>
          <w:tcPr>
            <w:tcW w:w="822" w:type="pct"/>
            <w:tcBorders>
              <w:lef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检测人员</w:t>
            </w:r>
          </w:p>
        </w:tc>
        <w:tc>
          <w:tcPr>
            <w:tcW w:w="2365" w:type="pct"/>
            <w:gridSpan w:val="3"/>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c>
          <w:tcPr>
            <w:tcW w:w="688" w:type="pct"/>
            <w:vAlign w:val="center"/>
          </w:tcPr>
          <w:p w:rsidR="007E4A64" w:rsidRPr="00351A96" w:rsidRDefault="007E4A64" w:rsidP="000E053B">
            <w:pPr>
              <w:jc w:val="center"/>
              <w:rPr>
                <w:rFonts w:ascii="宋体" w:hAnsi="宋体"/>
                <w:szCs w:val="21"/>
              </w:rPr>
            </w:pPr>
            <w:r w:rsidRPr="00351A96">
              <w:rPr>
                <w:rFonts w:ascii="宋体" w:hAnsi="宋体" w:hint="eastAsia"/>
                <w:szCs w:val="21"/>
              </w:rPr>
              <w:t>检测时间</w:t>
            </w:r>
          </w:p>
        </w:tc>
        <w:tc>
          <w:tcPr>
            <w:tcW w:w="1125" w:type="pct"/>
            <w:tcBorders>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jc w:val="center"/>
        </w:trPr>
        <w:tc>
          <w:tcPr>
            <w:tcW w:w="822" w:type="pct"/>
            <w:tcBorders>
              <w:left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t>存在的职业病危害因素</w:t>
            </w:r>
          </w:p>
        </w:tc>
        <w:tc>
          <w:tcPr>
            <w:tcW w:w="4178" w:type="pct"/>
            <w:gridSpan w:val="5"/>
            <w:tcBorders>
              <w:right w:val="single" w:sz="12" w:space="0" w:color="000000"/>
            </w:tcBorders>
          </w:tcPr>
          <w:p w:rsidR="007E4A64" w:rsidRPr="00215297" w:rsidRDefault="007E4A64" w:rsidP="000E053B">
            <w:pPr>
              <w:rPr>
                <w:rFonts w:ascii="宋体" w:hAnsi="宋体"/>
                <w:szCs w:val="21"/>
              </w:rPr>
            </w:pPr>
            <w:r w:rsidRPr="00CB6662">
              <w:rPr>
                <w:rFonts w:ascii="宋体" w:hAnsi="宋体"/>
                <w:bCs/>
                <w:szCs w:val="21"/>
              </w:rPr>
              <w:t>粉尘（矽尘）、化学毒物（一氧化碳、二氧化氮）和物理因素（噪声、工频电场、手传振动、高温、低温、不良气候条件）。检维修情况下可能产生的职业病危害因素有</w:t>
            </w:r>
            <w:r w:rsidRPr="00CB6662">
              <w:rPr>
                <w:rFonts w:ascii="宋体" w:hAnsi="宋体" w:hint="eastAsia"/>
                <w:bCs/>
                <w:szCs w:val="21"/>
              </w:rPr>
              <w:t>：粉尘（</w:t>
            </w:r>
            <w:r w:rsidRPr="00CB6662">
              <w:rPr>
                <w:rFonts w:ascii="宋体" w:hAnsi="宋体"/>
                <w:bCs/>
                <w:szCs w:val="21"/>
              </w:rPr>
              <w:t>矽尘、电焊烟尘</w:t>
            </w:r>
            <w:r w:rsidRPr="00CB6662">
              <w:rPr>
                <w:rFonts w:ascii="宋体" w:hAnsi="宋体" w:hint="eastAsia"/>
                <w:bCs/>
                <w:szCs w:val="21"/>
              </w:rPr>
              <w:t>）</w:t>
            </w:r>
            <w:r w:rsidRPr="00CB6662">
              <w:rPr>
                <w:rFonts w:ascii="宋体" w:hAnsi="宋体"/>
                <w:bCs/>
                <w:szCs w:val="21"/>
              </w:rPr>
              <w:t>、化学毒物</w:t>
            </w:r>
            <w:r w:rsidRPr="00CB6662">
              <w:rPr>
                <w:rFonts w:ascii="宋体" w:hAnsi="宋体" w:hint="eastAsia"/>
                <w:bCs/>
                <w:szCs w:val="21"/>
              </w:rPr>
              <w:t>（</w:t>
            </w:r>
            <w:r w:rsidRPr="00CB6662">
              <w:rPr>
                <w:rFonts w:ascii="宋体" w:hAnsi="宋体"/>
                <w:bCs/>
                <w:szCs w:val="21"/>
              </w:rPr>
              <w:t>二氧化锰、一氧化碳、臭氧、苯、甲苯、二甲苯、乙酸乙酯、乙酸丙酯、乙酸丁酯</w:t>
            </w:r>
            <w:r w:rsidRPr="00CB6662">
              <w:rPr>
                <w:rFonts w:ascii="宋体" w:hAnsi="宋体" w:hint="eastAsia"/>
                <w:bCs/>
                <w:szCs w:val="21"/>
              </w:rPr>
              <w:t>）、</w:t>
            </w:r>
            <w:r w:rsidRPr="00CB6662">
              <w:rPr>
                <w:rFonts w:ascii="宋体" w:hAnsi="宋体"/>
                <w:bCs/>
                <w:szCs w:val="21"/>
              </w:rPr>
              <w:t>物理因素</w:t>
            </w:r>
            <w:r w:rsidRPr="00CB6662">
              <w:rPr>
                <w:rFonts w:ascii="宋体" w:hAnsi="宋体" w:hint="eastAsia"/>
                <w:bCs/>
                <w:szCs w:val="21"/>
              </w:rPr>
              <w:t>（</w:t>
            </w:r>
            <w:r w:rsidRPr="00CB6662">
              <w:rPr>
                <w:rFonts w:ascii="宋体" w:hAnsi="宋体"/>
                <w:bCs/>
                <w:szCs w:val="21"/>
              </w:rPr>
              <w:t>噪声</w:t>
            </w:r>
            <w:r w:rsidRPr="00CB6662">
              <w:rPr>
                <w:rFonts w:ascii="宋体" w:hAnsi="宋体" w:hint="eastAsia"/>
                <w:bCs/>
                <w:szCs w:val="21"/>
              </w:rPr>
              <w:t>、</w:t>
            </w:r>
            <w:r w:rsidRPr="00CB6662">
              <w:rPr>
                <w:rFonts w:ascii="宋体" w:hAnsi="宋体"/>
                <w:bCs/>
                <w:szCs w:val="21"/>
              </w:rPr>
              <w:t>紫外辐射</w:t>
            </w:r>
            <w:r w:rsidRPr="00CB6662">
              <w:rPr>
                <w:rFonts w:ascii="宋体" w:hAnsi="宋体" w:hint="eastAsia"/>
                <w:bCs/>
                <w:szCs w:val="21"/>
              </w:rPr>
              <w:t>）</w:t>
            </w:r>
          </w:p>
        </w:tc>
      </w:tr>
      <w:tr w:rsidR="007E4A64" w:rsidRPr="00351A96" w:rsidTr="000E053B">
        <w:trPr>
          <w:trHeight w:val="608"/>
          <w:jc w:val="center"/>
        </w:trPr>
        <w:tc>
          <w:tcPr>
            <w:tcW w:w="822" w:type="pct"/>
            <w:tcBorders>
              <w:left w:val="single" w:sz="12" w:space="0" w:color="000000"/>
            </w:tcBorders>
            <w:vAlign w:val="center"/>
          </w:tcPr>
          <w:p w:rsidR="007E4A64" w:rsidRPr="00351A96" w:rsidRDefault="007E4A64" w:rsidP="000E053B">
            <w:pPr>
              <w:spacing w:line="420" w:lineRule="exact"/>
              <w:rPr>
                <w:rFonts w:ascii="宋体" w:hAnsi="宋体"/>
                <w:szCs w:val="21"/>
              </w:rPr>
            </w:pPr>
            <w:r w:rsidRPr="00351A96">
              <w:rPr>
                <w:rFonts w:ascii="宋体" w:hAnsi="宋体" w:hint="eastAsia"/>
                <w:szCs w:val="21"/>
              </w:rPr>
              <w:t>检测结果</w:t>
            </w:r>
          </w:p>
        </w:tc>
        <w:tc>
          <w:tcPr>
            <w:tcW w:w="4178" w:type="pct"/>
            <w:gridSpan w:val="5"/>
            <w:tcBorders>
              <w:right w:val="single" w:sz="12" w:space="0" w:color="000000"/>
            </w:tcBorders>
            <w:vAlign w:val="center"/>
          </w:tcPr>
          <w:p w:rsidR="007E4A64" w:rsidRPr="00351A96" w:rsidRDefault="007E4A64" w:rsidP="000E053B">
            <w:pPr>
              <w:jc w:val="center"/>
              <w:rPr>
                <w:rFonts w:ascii="宋体" w:hAnsi="宋体"/>
                <w:szCs w:val="21"/>
              </w:rPr>
            </w:pPr>
            <w:r w:rsidRPr="00351A96">
              <w:rPr>
                <w:rFonts w:ascii="宋体" w:hAnsi="宋体" w:hint="eastAsia"/>
                <w:szCs w:val="21"/>
              </w:rPr>
              <w:t>——</w:t>
            </w:r>
          </w:p>
        </w:tc>
      </w:tr>
      <w:tr w:rsidR="007E4A64" w:rsidRPr="00351A96" w:rsidTr="000E053B">
        <w:trPr>
          <w:trHeight w:val="769"/>
          <w:jc w:val="center"/>
        </w:trPr>
        <w:tc>
          <w:tcPr>
            <w:tcW w:w="822" w:type="pct"/>
            <w:tcBorders>
              <w:left w:val="single" w:sz="12" w:space="0" w:color="000000"/>
            </w:tcBorders>
          </w:tcPr>
          <w:p w:rsidR="007E4A64" w:rsidRPr="00215297" w:rsidRDefault="007E4A64" w:rsidP="000E053B">
            <w:pPr>
              <w:spacing w:line="420" w:lineRule="exact"/>
              <w:rPr>
                <w:rFonts w:ascii="宋体" w:hAnsi="宋体"/>
                <w:szCs w:val="21"/>
              </w:rPr>
            </w:pPr>
            <w:r w:rsidRPr="00215297">
              <w:rPr>
                <w:rFonts w:ascii="宋体" w:hAnsi="宋体" w:hint="eastAsia"/>
                <w:szCs w:val="21"/>
              </w:rPr>
              <w:lastRenderedPageBreak/>
              <w:t>评价结论与建议</w:t>
            </w:r>
          </w:p>
        </w:tc>
        <w:tc>
          <w:tcPr>
            <w:tcW w:w="4178" w:type="pct"/>
            <w:gridSpan w:val="5"/>
            <w:tcBorders>
              <w:right w:val="single" w:sz="12" w:space="0" w:color="000000"/>
            </w:tcBorders>
          </w:tcPr>
          <w:p w:rsidR="007E4A64" w:rsidRPr="00215297" w:rsidRDefault="007E4A64" w:rsidP="000E053B">
            <w:pPr>
              <w:rPr>
                <w:rFonts w:ascii="宋体" w:hAnsi="宋体"/>
                <w:szCs w:val="21"/>
              </w:rPr>
            </w:pPr>
            <w:r w:rsidRPr="00CB6662">
              <w:rPr>
                <w:rFonts w:ascii="宋体" w:hAnsi="宋体"/>
                <w:szCs w:val="21"/>
              </w:rPr>
              <w:t>根据《国民经济行业分类》本项目属于“采矿业”“贵金属矿采选”，同时根据《建设项目职业病危害风险分类管理目录（2012年版）》（安监总安健[2012]73号），本项目属于第一大类采矿业第四类有色金属矿采选业中第二小类：贵金属矿采选，属于严重类。根据本项目工艺特征和可能存在的主要职业病危害因素及来源，结合本项目职业病危害因素存在范围、接触人数、接触时间、预期接触浓度、危害程度及防护措施进行综合分析，评价单位认为，</w:t>
            </w:r>
            <w:r w:rsidRPr="00CB6662">
              <w:rPr>
                <w:rFonts w:ascii="宋体" w:hAnsi="宋体"/>
                <w:b/>
                <w:szCs w:val="21"/>
              </w:rPr>
              <w:t>该项目属于职业病危害严重的项目。</w:t>
            </w:r>
          </w:p>
          <w:p w:rsidR="007E4A64" w:rsidRPr="00CB6662" w:rsidRDefault="007E4A64" w:rsidP="000E053B">
            <w:pPr>
              <w:ind w:firstLineChars="200" w:firstLine="420"/>
              <w:rPr>
                <w:rFonts w:ascii="宋体" w:hAnsi="宋体"/>
                <w:szCs w:val="21"/>
              </w:rPr>
            </w:pPr>
            <w:r w:rsidRPr="00CB6662">
              <w:rPr>
                <w:rFonts w:ascii="宋体" w:hAnsi="宋体"/>
                <w:szCs w:val="21"/>
              </w:rPr>
              <w:t>本评价报告认为山东黄金矿业（鑫汇）有限公司大庄子金矿区扩界、整合项目在切实落实可研报告中拟采取的各项职业病危害控制措施，同时结合本评价报告书提出的补充措施进一步完善设计，确保职业卫生专项资金的投入，将各项职业病防护设施与主体工程同时设计、同时施工、同时投入生产和使用，满足《工业企业设计卫生标准》(GBZ1-2010)等国家职业卫生标准要求后，正常生产条件下，工作场所存在的职业病危害因素将可基本得到控制，满足职业病防治方面法律、法规、标准的要求</w:t>
            </w:r>
            <w:r w:rsidRPr="00CB6662">
              <w:rPr>
                <w:rFonts w:ascii="宋体" w:hAnsi="宋体" w:hint="eastAsia"/>
                <w:szCs w:val="21"/>
              </w:rPr>
              <w:t>。</w:t>
            </w:r>
          </w:p>
          <w:p w:rsidR="007E4A64" w:rsidRPr="00215297" w:rsidRDefault="007E4A64" w:rsidP="000E053B">
            <w:pPr>
              <w:snapToGrid w:val="0"/>
              <w:rPr>
                <w:rFonts w:ascii="宋体" w:hAnsi="宋体"/>
                <w:szCs w:val="21"/>
              </w:rPr>
            </w:pPr>
            <w:r w:rsidRPr="00215297">
              <w:rPr>
                <w:rFonts w:ascii="宋体" w:hAnsi="宋体" w:hint="eastAsia"/>
                <w:szCs w:val="21"/>
              </w:rPr>
              <w:t>建议：</w:t>
            </w:r>
          </w:p>
          <w:p w:rsidR="007E4A64" w:rsidRPr="00CB6662" w:rsidRDefault="007E4A64" w:rsidP="000E053B">
            <w:pPr>
              <w:tabs>
                <w:tab w:val="left" w:pos="7740"/>
              </w:tabs>
              <w:outlineLvl w:val="2"/>
              <w:rPr>
                <w:rFonts w:ascii="宋体" w:hAnsi="宋体"/>
                <w:b/>
                <w:bCs/>
                <w:szCs w:val="21"/>
                <w:lang w:val="zh-CN"/>
              </w:rPr>
            </w:pPr>
            <w:bookmarkStart w:id="34" w:name="_Toc8133020"/>
            <w:bookmarkStart w:id="35" w:name="_Toc427248705"/>
            <w:bookmarkStart w:id="36" w:name="_Toc387820264"/>
            <w:bookmarkStart w:id="37" w:name="_Toc427248952"/>
            <w:bookmarkStart w:id="38" w:name="_Toc420571220"/>
            <w:bookmarkStart w:id="39" w:name="_Toc415327033"/>
            <w:bookmarkStart w:id="40" w:name="_Toc420572016"/>
            <w:bookmarkStart w:id="41" w:name="_Toc420571908"/>
            <w:bookmarkStart w:id="42" w:name="_Toc421259629"/>
            <w:r w:rsidRPr="00CB6662">
              <w:rPr>
                <w:rFonts w:ascii="宋体" w:hAnsi="宋体"/>
                <w:b/>
                <w:bCs/>
                <w:szCs w:val="21"/>
                <w:lang w:val="zh-CN"/>
              </w:rPr>
              <w:t>7.1工程设计补充措施</w:t>
            </w:r>
            <w:bookmarkEnd w:id="34"/>
          </w:p>
          <w:p w:rsidR="007E4A64" w:rsidRPr="00CB6662" w:rsidRDefault="007E4A64" w:rsidP="000E053B">
            <w:pPr>
              <w:tabs>
                <w:tab w:val="left" w:pos="7740"/>
              </w:tabs>
              <w:outlineLvl w:val="2"/>
              <w:rPr>
                <w:rFonts w:ascii="宋体" w:hAnsi="宋体"/>
                <w:bCs/>
                <w:szCs w:val="21"/>
              </w:rPr>
            </w:pPr>
            <w:r w:rsidRPr="00CB6662">
              <w:rPr>
                <w:rFonts w:ascii="宋体" w:hAnsi="宋体"/>
                <w:b/>
                <w:bCs/>
                <w:szCs w:val="21"/>
                <w:lang w:val="en-GB"/>
              </w:rPr>
              <w:t>7.1.1工程防护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（1）加强局部通风，定期检测采场风速，按排尘风速计算，巷道型采场和掘进巷道应不低于0.25m/s。</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（2）企业需选用标识矿用产品安全标志的通风设备。</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建议企业对局部通风设计进行完善。局部通风的风筒口与工作面的距离：采用压入式通风不超过10m，抽出式通风不超过5m，混合式通风。压入式风筒与工作面距离不超过10m，抽出式风筒滞后压入式风筒5m以上。</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（4）通风构筑物（风门、风桥、风窗和挡风墙等）的建筑应牢固、密闭性好，应有专人负责检查维护、保持严密完好状态。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（5）主要进风井巷和回风井巷应经常维护，保持清洁和风流畅通，禁止堆放材料和设备。主要回风井巷不得用作运输和通行人员的通道。</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（6）人员进入独头工作面前，应开动局部通风设备，待空气质量满足作业要求后，人员方可进入。独立工作面有人作业时，局扇应连续运转。</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（7）井下作业采掘点的作业面微小气候条件见表7-1。</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表7-1采掘作业地点气象条件</w:t>
            </w:r>
          </w:p>
          <w:tbl>
            <w:tblPr>
              <w:tblW w:w="8450" w:type="dxa"/>
              <w:jc w:val="center"/>
              <w:tblCellMar>
                <w:left w:w="0" w:type="dxa"/>
                <w:right w:w="0" w:type="dxa"/>
              </w:tblCellMar>
              <w:tblLook w:val="04A0"/>
            </w:tblPr>
            <w:tblGrid>
              <w:gridCol w:w="15"/>
              <w:gridCol w:w="2815"/>
              <w:gridCol w:w="15"/>
              <w:gridCol w:w="1539"/>
              <w:gridCol w:w="15"/>
              <w:gridCol w:w="1288"/>
              <w:gridCol w:w="15"/>
              <w:gridCol w:w="2733"/>
              <w:gridCol w:w="15"/>
            </w:tblGrid>
            <w:tr w:rsidR="007E4A64" w:rsidRPr="00CB6662" w:rsidTr="000E053B">
              <w:trPr>
                <w:gridAfter w:val="1"/>
                <w:wAfter w:w="15" w:type="dxa"/>
                <w:trHeight w:val="397"/>
                <w:jc w:val="center"/>
              </w:trPr>
              <w:tc>
                <w:tcPr>
                  <w:tcW w:w="2830" w:type="dxa"/>
                  <w:gridSpan w:val="2"/>
                  <w:tcBorders>
                    <w:top w:val="single" w:sz="12"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干球温度（℃）</w:t>
                  </w:r>
                </w:p>
              </w:tc>
              <w:tc>
                <w:tcPr>
                  <w:tcW w:w="1554" w:type="dxa"/>
                  <w:gridSpan w:val="2"/>
                  <w:tcBorders>
                    <w:top w:val="single" w:sz="12"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相对湿度（％）</w:t>
                  </w:r>
                </w:p>
              </w:tc>
              <w:tc>
                <w:tcPr>
                  <w:tcW w:w="1303" w:type="dxa"/>
                  <w:gridSpan w:val="2"/>
                  <w:tcBorders>
                    <w:top w:val="single" w:sz="12"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风速（m／s）</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备注</w:t>
                  </w:r>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≤28</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0.5~1.0</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上限</w:t>
                  </w:r>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≤26</w:t>
                  </w:r>
                </w:p>
              </w:tc>
              <w:tc>
                <w:tcPr>
                  <w:tcW w:w="1554"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8"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0.3~0.5</w:t>
                  </w:r>
                </w:p>
              </w:tc>
              <w:tc>
                <w:tcPr>
                  <w:tcW w:w="2748" w:type="dxa"/>
                  <w:gridSpan w:val="2"/>
                  <w:tcBorders>
                    <w:top w:val="single" w:sz="8" w:space="0" w:color="auto"/>
                    <w:left w:val="single" w:sz="8" w:space="0" w:color="auto"/>
                    <w:bottom w:val="single" w:sz="8"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至适</w:t>
                  </w:r>
                </w:p>
              </w:tc>
            </w:tr>
            <w:tr w:rsidR="007E4A64" w:rsidRPr="00CB6662" w:rsidTr="000E053B">
              <w:trPr>
                <w:gridBefore w:val="1"/>
                <w:wBefore w:w="15" w:type="dxa"/>
                <w:trHeight w:val="397"/>
                <w:jc w:val="center"/>
              </w:trPr>
              <w:tc>
                <w:tcPr>
                  <w:tcW w:w="2830" w:type="dxa"/>
                  <w:gridSpan w:val="2"/>
                  <w:tcBorders>
                    <w:top w:val="single" w:sz="8" w:space="0" w:color="auto"/>
                    <w:left w:val="single" w:sz="12"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≤18</w:t>
                  </w:r>
                </w:p>
              </w:tc>
              <w:tc>
                <w:tcPr>
                  <w:tcW w:w="1554" w:type="dxa"/>
                  <w:gridSpan w:val="2"/>
                  <w:tcBorders>
                    <w:top w:val="single" w:sz="8" w:space="0" w:color="auto"/>
                    <w:left w:val="single" w:sz="8"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不规定</w:t>
                  </w:r>
                </w:p>
              </w:tc>
              <w:tc>
                <w:tcPr>
                  <w:tcW w:w="1303" w:type="dxa"/>
                  <w:gridSpan w:val="2"/>
                  <w:tcBorders>
                    <w:top w:val="single" w:sz="8" w:space="0" w:color="auto"/>
                    <w:left w:val="single" w:sz="8" w:space="0" w:color="auto"/>
                    <w:bottom w:val="single" w:sz="12" w:space="0" w:color="auto"/>
                    <w:right w:val="single" w:sz="8"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≤0.3</w:t>
                  </w:r>
                </w:p>
              </w:tc>
              <w:tc>
                <w:tcPr>
                  <w:tcW w:w="2748" w:type="dxa"/>
                  <w:gridSpan w:val="2"/>
                  <w:tcBorders>
                    <w:top w:val="single" w:sz="8" w:space="0" w:color="auto"/>
                    <w:left w:val="single" w:sz="8" w:space="0" w:color="auto"/>
                    <w:bottom w:val="single" w:sz="12" w:space="0" w:color="auto"/>
                    <w:right w:val="single" w:sz="12" w:space="0" w:color="auto"/>
                  </w:tcBorders>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增加工作服保暖量</w:t>
                  </w:r>
                </w:p>
              </w:tc>
            </w:tr>
          </w:tbl>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7.1.2建筑卫生学</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本项目各工作面的照度应按《建筑照明设计标准》（GB50034-2013）的规定进行设计，主要要求见表7-2。</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表7-2 工作场所照度标准</w:t>
            </w:r>
          </w:p>
          <w:tbl>
            <w:tblPr>
              <w:tblW w:w="81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34"/>
              <w:gridCol w:w="2253"/>
              <w:gridCol w:w="1415"/>
              <w:gridCol w:w="2813"/>
            </w:tblGrid>
            <w:tr w:rsidR="007E4A64" w:rsidRPr="00CB6662" w:rsidTr="000E053B">
              <w:trPr>
                <w:trHeight w:val="454"/>
                <w:tblHeader/>
                <w:jc w:val="center"/>
              </w:trPr>
              <w:tc>
                <w:tcPr>
                  <w:tcW w:w="1634"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车间</w:t>
                  </w:r>
                </w:p>
              </w:tc>
              <w:tc>
                <w:tcPr>
                  <w:tcW w:w="2253"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测量点</w:t>
                  </w:r>
                </w:p>
              </w:tc>
              <w:tc>
                <w:tcPr>
                  <w:tcW w:w="1415"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参考平面</w:t>
                  </w:r>
                </w:p>
              </w:tc>
              <w:tc>
                <w:tcPr>
                  <w:tcW w:w="2813"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标准值（Lx）</w:t>
                  </w:r>
                </w:p>
              </w:tc>
            </w:tr>
            <w:tr w:rsidR="007E4A64" w:rsidRPr="00CB6662" w:rsidTr="000E053B">
              <w:trPr>
                <w:trHeight w:val="454"/>
                <w:jc w:val="center"/>
              </w:trPr>
              <w:tc>
                <w:tcPr>
                  <w:tcW w:w="1634" w:type="dxa"/>
                  <w:vMerge w:val="restart"/>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采掘车间</w:t>
                  </w: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主变电所</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200</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调度室</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0.75水平面</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300</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运输巷道（井下）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主水泵房（井下）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信号房（井下）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75</w:t>
                  </w:r>
                </w:p>
              </w:tc>
            </w:tr>
            <w:tr w:rsidR="007E4A64" w:rsidRPr="00CB6662" w:rsidTr="000E053B">
              <w:trPr>
                <w:trHeight w:val="454"/>
                <w:jc w:val="center"/>
              </w:trPr>
              <w:tc>
                <w:tcPr>
                  <w:tcW w:w="1634" w:type="dxa"/>
                  <w:vMerge/>
                  <w:vAlign w:val="center"/>
                </w:tcPr>
                <w:p w:rsidR="007E4A64" w:rsidRPr="00CB6662" w:rsidRDefault="007E4A64" w:rsidP="000E053B">
                  <w:pPr>
                    <w:tabs>
                      <w:tab w:val="left" w:pos="7740"/>
                    </w:tabs>
                    <w:outlineLvl w:val="2"/>
                    <w:rPr>
                      <w:rFonts w:ascii="宋体" w:hAnsi="宋体"/>
                      <w:bCs/>
                      <w:szCs w:val="21"/>
                    </w:rPr>
                  </w:pPr>
                </w:p>
              </w:tc>
              <w:tc>
                <w:tcPr>
                  <w:tcW w:w="225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井底车场（井下）</w:t>
                  </w:r>
                </w:p>
              </w:tc>
              <w:tc>
                <w:tcPr>
                  <w:tcW w:w="1415"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c>
                <w:tcPr>
                  <w:tcW w:w="2813"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15</w:t>
                  </w:r>
                </w:p>
              </w:tc>
            </w:tr>
          </w:tbl>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7.1.3辅助用室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（1）建议企业在采掘车间设置同室分柜存放的更存衣柜。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（2）建议企业在每一中段顶板稳固、通风良好的地点设置井下厕所，并经常清扫和消毒。</w:t>
            </w:r>
          </w:p>
          <w:p w:rsidR="007E4A64" w:rsidRPr="00CB6662" w:rsidRDefault="007E4A64" w:rsidP="000E053B">
            <w:pPr>
              <w:tabs>
                <w:tab w:val="left" w:pos="7740"/>
              </w:tabs>
              <w:outlineLvl w:val="2"/>
              <w:rPr>
                <w:rFonts w:ascii="宋体" w:hAnsi="宋体"/>
                <w:b/>
                <w:bCs/>
                <w:szCs w:val="21"/>
                <w:lang w:val="zh-CN"/>
              </w:rPr>
            </w:pPr>
            <w:bookmarkStart w:id="43" w:name="_Toc465267092"/>
            <w:bookmarkStart w:id="44" w:name="_Toc447111696"/>
            <w:bookmarkStart w:id="45" w:name="_Toc8133021"/>
            <w:r w:rsidRPr="00CB6662">
              <w:rPr>
                <w:rFonts w:ascii="宋体" w:hAnsi="宋体"/>
                <w:b/>
                <w:bCs/>
                <w:szCs w:val="21"/>
                <w:lang w:val="zh-CN"/>
              </w:rPr>
              <w:t>7.2 工程管理补充措施</w:t>
            </w:r>
            <w:bookmarkEnd w:id="43"/>
            <w:bookmarkEnd w:id="44"/>
            <w:bookmarkEnd w:id="45"/>
          </w:p>
          <w:p w:rsidR="007E4A64" w:rsidRPr="00CB6662" w:rsidRDefault="007E4A64" w:rsidP="000E053B">
            <w:pPr>
              <w:tabs>
                <w:tab w:val="left" w:pos="7740"/>
              </w:tabs>
              <w:outlineLvl w:val="2"/>
              <w:rPr>
                <w:rFonts w:ascii="宋体" w:hAnsi="宋体"/>
                <w:b/>
                <w:bCs/>
                <w:szCs w:val="21"/>
                <w:lang w:val="en-GB"/>
              </w:rPr>
            </w:pPr>
            <w:bookmarkStart w:id="46" w:name="_Toc387820265"/>
            <w:bookmarkEnd w:id="35"/>
            <w:bookmarkEnd w:id="36"/>
            <w:bookmarkEnd w:id="37"/>
            <w:bookmarkEnd w:id="38"/>
            <w:bookmarkEnd w:id="39"/>
            <w:bookmarkEnd w:id="40"/>
            <w:bookmarkEnd w:id="41"/>
            <w:bookmarkEnd w:id="42"/>
            <w:r w:rsidRPr="00CB6662">
              <w:rPr>
                <w:rFonts w:ascii="宋体" w:hAnsi="宋体"/>
                <w:b/>
                <w:bCs/>
                <w:szCs w:val="21"/>
                <w:lang w:val="en-GB"/>
              </w:rPr>
              <w:t>7.2.1个体防护</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（1）凿岩工在进行作业时佩戴的防振手套应避免被喷雾水湿透，由于凿岩工等接触的噪声强度较高，建议为凿岩工配备防噪耳罩加耳塞的方式对接触的噪声进行控制。</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（2）工人冬季作业时应为其配备防寒帽、防寒手套、防寒鞋等个体防护用品；夏季作业时应为其配备长袖工作、安全帽等。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（3）根据企业现场调查及类比企业现场调查，建议企业加强个体防护用品佩戴情况监督，确保工人作业过程中个体防护用品正确佩戴。</w:t>
            </w:r>
          </w:p>
          <w:p w:rsidR="007E4A64" w:rsidRPr="00CB6662" w:rsidRDefault="007E4A64" w:rsidP="000E053B">
            <w:pPr>
              <w:tabs>
                <w:tab w:val="left" w:pos="7740"/>
              </w:tabs>
              <w:outlineLvl w:val="2"/>
              <w:rPr>
                <w:rFonts w:ascii="宋体" w:hAnsi="宋体"/>
                <w:b/>
                <w:bCs/>
                <w:szCs w:val="21"/>
                <w:lang w:val="en-GB"/>
              </w:rPr>
            </w:pPr>
            <w:r w:rsidRPr="00CB6662">
              <w:rPr>
                <w:rFonts w:ascii="宋体" w:hAnsi="宋体"/>
                <w:b/>
                <w:bCs/>
                <w:szCs w:val="21"/>
                <w:lang w:val="en-GB"/>
              </w:rPr>
              <w:t>7.2.2应急救援</w:t>
            </w:r>
          </w:p>
          <w:p w:rsidR="007E4A64" w:rsidRPr="00CB6662" w:rsidRDefault="007E4A64" w:rsidP="000E053B">
            <w:pPr>
              <w:tabs>
                <w:tab w:val="left" w:pos="7740"/>
              </w:tabs>
              <w:outlineLvl w:val="2"/>
              <w:rPr>
                <w:rFonts w:ascii="宋体" w:hAnsi="宋体"/>
                <w:bCs/>
                <w:szCs w:val="21"/>
              </w:rPr>
            </w:pPr>
            <w:bookmarkStart w:id="47" w:name="_Toc387820266"/>
            <w:bookmarkEnd w:id="46"/>
            <w:r w:rsidRPr="00CB6662">
              <w:rPr>
                <w:rFonts w:ascii="宋体" w:hAnsi="宋体"/>
                <w:bCs/>
                <w:szCs w:val="21"/>
              </w:rPr>
              <w:t>（1）本项目急救箱</w:t>
            </w:r>
            <w:r w:rsidRPr="00CB6662">
              <w:rPr>
                <w:rFonts w:ascii="宋体" w:hAnsi="宋体" w:hint="eastAsia"/>
                <w:bCs/>
                <w:szCs w:val="21"/>
              </w:rPr>
              <w:t>数量较少，</w:t>
            </w:r>
            <w:r w:rsidRPr="00CB6662">
              <w:rPr>
                <w:rFonts w:ascii="宋体" w:hAnsi="宋体"/>
                <w:bCs/>
                <w:szCs w:val="21"/>
              </w:rPr>
              <w:t>且现有急救药箱药品未更换，建议企业在各矿段设置急救箱，并设专人定期检查和更新。急救箱的配置参考表7-3。</w:t>
            </w:r>
          </w:p>
          <w:p w:rsidR="007E4A64" w:rsidRPr="00CB6662" w:rsidRDefault="007E4A64" w:rsidP="000E053B">
            <w:pPr>
              <w:tabs>
                <w:tab w:val="left" w:pos="7740"/>
              </w:tabs>
              <w:outlineLvl w:val="2"/>
              <w:rPr>
                <w:rFonts w:ascii="宋体" w:hAnsi="宋体"/>
                <w:bCs/>
                <w:szCs w:val="21"/>
              </w:rPr>
            </w:pPr>
            <w:r w:rsidRPr="00CB6662">
              <w:rPr>
                <w:rFonts w:ascii="宋体" w:hAnsi="宋体"/>
                <w:b/>
                <w:bCs/>
                <w:szCs w:val="21"/>
              </w:rPr>
              <w:t>表7-3 急救箱配置参考情况</w:t>
            </w:r>
          </w:p>
          <w:tbl>
            <w:tblPr>
              <w:tblW w:w="87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802"/>
              <w:gridCol w:w="1559"/>
              <w:gridCol w:w="2009"/>
              <w:gridCol w:w="2427"/>
            </w:tblGrid>
            <w:tr w:rsidR="007E4A64" w:rsidRPr="00CB6662" w:rsidTr="000E053B">
              <w:trPr>
                <w:trHeight w:val="397"/>
                <w:tblHeader/>
                <w:jc w:val="center"/>
              </w:trPr>
              <w:tc>
                <w:tcPr>
                  <w:tcW w:w="2802"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药品名称</w:t>
                  </w:r>
                </w:p>
              </w:tc>
              <w:tc>
                <w:tcPr>
                  <w:tcW w:w="1559"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储存数量</w:t>
                  </w:r>
                </w:p>
              </w:tc>
              <w:tc>
                <w:tcPr>
                  <w:tcW w:w="2009"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用途</w:t>
                  </w:r>
                </w:p>
              </w:tc>
              <w:tc>
                <w:tcPr>
                  <w:tcW w:w="2427"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保质（使用）期限</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医用酒精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新洁尔灭町</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消毒伤口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过氧化氢溶液</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0.9%生理盐水</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2%碳酸氢钠</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处置酸灼伤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2%醋酸或3%硼酸</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1瓶</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处置碱灼伤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解毒药品</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职业中毒处置</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脱脂棉花、棉签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2包、5包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脱脂棉签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清洗伤口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中号胶布</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粘贴绷带</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绷带</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2卷</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包扎伤口</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剪刀</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镊子</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医用手套、口罩</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按实际需要</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防止施救者被感染</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烫伤软膏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消肿/烫伤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保鲜纸</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包裹烧伤、烫伤部位</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创可贴</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8个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止血护创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lastRenderedPageBreak/>
                    <w:t>伤湿止痛膏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瘀伤、扭伤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冰袋</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瘀伤、肌肉拉伤或关节扭伤</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止血带</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止血</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三角巾</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2包</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受伤的上肢、固定敷料或骨折处</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高分子急救夹板</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骨折处理</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眼药膏</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洗眼液</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处理眼睛</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防暑降温药品</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5盒</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夏季防暑降温</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有效期内</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体温计</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2支</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测体温</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急救、呼吸气囊</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人工呼吸</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雾化吸入器</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应急处置</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急救毯</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手电筒</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r w:rsidR="007E4A64" w:rsidRPr="00CB6662" w:rsidTr="000E053B">
              <w:trPr>
                <w:trHeight w:val="397"/>
                <w:jc w:val="center"/>
              </w:trPr>
              <w:tc>
                <w:tcPr>
                  <w:tcW w:w="2802"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便携式医用供氧器/氧气瓶</w:t>
                  </w:r>
                </w:p>
              </w:tc>
              <w:tc>
                <w:tcPr>
                  <w:tcW w:w="155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1个</w:t>
                  </w:r>
                </w:p>
              </w:tc>
              <w:tc>
                <w:tcPr>
                  <w:tcW w:w="2009"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急救</w:t>
                  </w:r>
                </w:p>
              </w:tc>
              <w:tc>
                <w:tcPr>
                  <w:tcW w:w="242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w:t>
                  </w:r>
                </w:p>
              </w:tc>
            </w:tr>
          </w:tbl>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（2）建议企业选择距离较近，具有相应的急性职业病救援能力的医院，建立长期合作联系，确保发生事故时能在最短时间内赶到事故现场，保证急性职业病患者能够及时得到救治。</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（3）企业应制定应急预案培训计划、方式，使有关人员了解相关应急预案内容，熟悉应急职责、应急程序和现场处置方案。明确不同类型应急预案演练的形式、范围、频次、内容以及演练评估、总结等要求。</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（4）企业与应施工部门进行沟通，制定施工期应急救援措施，以满足施工期应急救援的需要。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（5）企业应加强应急救援设施的危害保养工作，确保应急救援设施始终处于正常运行状态。</w:t>
            </w:r>
          </w:p>
          <w:p w:rsidR="007E4A64" w:rsidRPr="00CB6662" w:rsidRDefault="007E4A64" w:rsidP="000E053B">
            <w:pPr>
              <w:tabs>
                <w:tab w:val="left" w:pos="7740"/>
              </w:tabs>
              <w:outlineLvl w:val="2"/>
              <w:rPr>
                <w:rFonts w:ascii="宋体" w:hAnsi="宋体"/>
                <w:b/>
                <w:bCs/>
                <w:szCs w:val="21"/>
                <w:lang w:val="en-GB"/>
              </w:rPr>
            </w:pPr>
            <w:bookmarkStart w:id="48" w:name="_Toc427248957"/>
            <w:bookmarkStart w:id="49" w:name="_Toc420571223"/>
            <w:bookmarkStart w:id="50" w:name="_Toc420572019"/>
            <w:bookmarkStart w:id="51" w:name="_Toc421259632"/>
            <w:bookmarkStart w:id="52" w:name="_Toc427248710"/>
            <w:bookmarkStart w:id="53" w:name="_Toc420571911"/>
            <w:bookmarkStart w:id="54" w:name="_Toc415327037"/>
            <w:bookmarkEnd w:id="47"/>
            <w:r w:rsidRPr="00CB6662">
              <w:rPr>
                <w:rFonts w:ascii="宋体" w:hAnsi="宋体"/>
                <w:b/>
                <w:bCs/>
                <w:szCs w:val="21"/>
                <w:lang w:val="en-GB"/>
              </w:rPr>
              <w:t>7.2.3职业卫生管理</w:t>
            </w:r>
            <w:bookmarkEnd w:id="48"/>
            <w:bookmarkEnd w:id="49"/>
            <w:bookmarkEnd w:id="50"/>
            <w:bookmarkEnd w:id="51"/>
            <w:bookmarkEnd w:id="52"/>
            <w:bookmarkEnd w:id="53"/>
            <w:bookmarkEnd w:id="54"/>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7.2.3.1职业病危害因素定期检测与监测</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（1）山东黄金矿业（鑫汇）有限公司已建立职业病危害因素定期检测制度，项目建成后将本项目的产尘点加入日常监测计划。</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（2）应每年至少进行一次职业病危害因素检测。检测范围应当包括产生职业病危害的全部工作场所。</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（3）本项目为职业病危害严重的建设项目。应当委托具有相应资质的职业卫生技术服务机构，每三年至少进行一次职业病危害现状评价。</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（4）</w:t>
            </w:r>
            <w:r w:rsidRPr="00CB6662">
              <w:rPr>
                <w:rFonts w:ascii="宋体" w:hAnsi="宋体"/>
                <w:bCs/>
                <w:szCs w:val="21"/>
              </w:rPr>
              <w:t>企业应按国家规定对生产性粉尘进行监测，并遵守下列规定：</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总粉尘：定期测定作业场所的空气含尘浓度，凿岩工作面应每月测定1次，并逐月进行统计分析、上报和向职工公布；</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呼吸性粉尘：采、掘(剥)工作面接尘人员每3个月测定两次；每个采样工种分两个班次连续采样，1个班次内至少采集2个有效样品，先后采集的有效样品不应少于4个；定点呼吸性粉尘监测每月测定1次；</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作业地点粉尘中游离二氧化硅的含量，应每年至少测定1次，每次测定的有效样品数应不少于3个。</w:t>
            </w:r>
            <w:r w:rsidRPr="00CB6662">
              <w:rPr>
                <w:rFonts w:ascii="宋体" w:hAnsi="宋体"/>
                <w:bCs/>
                <w:szCs w:val="21"/>
              </w:rPr>
              <w:br/>
            </w:r>
            <w:r w:rsidRPr="00CB6662">
              <w:rPr>
                <w:rFonts w:ascii="宋体" w:hAnsi="宋体" w:hint="eastAsia"/>
                <w:bCs/>
                <w:szCs w:val="21"/>
              </w:rPr>
              <w:t xml:space="preserve"> </w:t>
            </w:r>
            <w:r w:rsidRPr="00CB6662">
              <w:rPr>
                <w:rFonts w:ascii="宋体" w:hAnsi="宋体"/>
                <w:bCs/>
                <w:szCs w:val="21"/>
              </w:rPr>
              <w:t xml:space="preserve">   开采深度大于</w:t>
            </w:r>
            <w:smartTag w:uri="urn:schemas-microsoft-com:office:smarttags" w:element="chmetcnv">
              <w:smartTagPr>
                <w:attr w:name="TCSC" w:val="0"/>
                <w:attr w:name="NumberType" w:val="1"/>
                <w:attr w:name="Negative" w:val="False"/>
                <w:attr w:name="HasSpace" w:val="False"/>
                <w:attr w:name="SourceValue" w:val="200"/>
                <w:attr w:name="UnitName" w:val="m"/>
              </w:smartTagPr>
              <w:r w:rsidRPr="00CB6662">
                <w:rPr>
                  <w:rFonts w:ascii="宋体" w:hAnsi="宋体"/>
                  <w:bCs/>
                  <w:szCs w:val="21"/>
                </w:rPr>
                <w:t>200m</w:t>
              </w:r>
            </w:smartTag>
            <w:r w:rsidRPr="00CB6662">
              <w:rPr>
                <w:rFonts w:ascii="宋体" w:hAnsi="宋体"/>
                <w:bCs/>
                <w:szCs w:val="21"/>
              </w:rPr>
              <w:t>的露天矿山企业，在气压较低的季节应适当增加测定次数。</w:t>
            </w:r>
            <w:r w:rsidRPr="00CB6662">
              <w:rPr>
                <w:rFonts w:ascii="宋体" w:hAnsi="宋体"/>
                <w:bCs/>
                <w:szCs w:val="21"/>
              </w:rPr>
              <w:br/>
            </w:r>
            <w:r w:rsidRPr="00CB6662">
              <w:rPr>
                <w:rFonts w:ascii="宋体" w:hAnsi="宋体"/>
                <w:bCs/>
                <w:szCs w:val="21"/>
              </w:rPr>
              <w:lastRenderedPageBreak/>
              <w:t xml:space="preserve">    矿井空气中有害气体的浓度，应每月测定1次。井下空气成分的取样分析，应每半年进行1次。进行硐室爆破和更换炸药时，应在爆破前、后进行空气成分测定。</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7.2.3.2 职业健康监护</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对从事接触职业病危害因素作业的劳动者，应当按照《职业健康监护技术规范》（GBZ188-2014）等有关规定组织各岗位工人进行上岗前、在岗期间、离岗时的职业健康检查，查体项目应全面，并将检查结果书面如实告知劳动者。</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（2）为劳动者建立职业健康监护档案，并按照规定的期限妥善保存。职业健康监护档案应当包括劳动者的职业史、职业病危害接触史、职业健康检查结果、处理结果和职业病诊疗等有关个人健康资料。</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（3）劳动者离开用人单位时，有权索取本人职业健康监护档案复印件，用人单位应当如实、无偿提供，并在所提供的复印件上签章。</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lang w:val="zh-CN"/>
              </w:rPr>
              <w:t>（4）</w:t>
            </w:r>
            <w:r w:rsidRPr="00CB6662">
              <w:rPr>
                <w:rFonts w:ascii="宋体" w:hAnsi="宋体"/>
                <w:bCs/>
                <w:szCs w:val="21"/>
              </w:rPr>
              <w:t>企业应按国家有关法律、法规的规定，对新入矿工人应进行职业健康检查(如胸透、听力测定、血液化验等指标)，并建立健康档案；对接尘工人的职业健康检查应拍照胸大片；不适合从事矿山、井下作业者不应录用。</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（5）</w:t>
            </w:r>
            <w:r w:rsidRPr="00CB6662">
              <w:rPr>
                <w:rFonts w:ascii="宋体" w:hAnsi="宋体"/>
                <w:bCs/>
                <w:szCs w:val="21"/>
              </w:rPr>
              <w:t>下列病症患者，不应从事接尘作业：各种活动性肺结核或活动性肺外结核；上呼吸道或支气管疾病严重，如萎缩性鼻炎、鼻腔肿瘤、气管喘息及支气管扩张；显著影响肺功能的肺脏或胸膜病变，如肺硬化、肺气肿、严重胸膜肥厚与粘连；心、血管器质性疾病，如动脉硬化症，Ⅱ、Ⅲ期高血压症及其他器质性心脏病；曾有接尘史，并已产生影响的；经医疗鉴定，不适于接尘的其他疾病。</w:t>
            </w:r>
          </w:p>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（6）</w:t>
            </w:r>
            <w:r w:rsidRPr="00CB6662">
              <w:rPr>
                <w:rFonts w:ascii="宋体" w:hAnsi="宋体"/>
                <w:bCs/>
                <w:szCs w:val="21"/>
              </w:rPr>
              <w:t>下列病症患者，不应从事井下作业</w:t>
            </w:r>
            <w:r w:rsidRPr="00CB6662">
              <w:rPr>
                <w:rFonts w:ascii="宋体" w:hAnsi="宋体" w:hint="eastAsia"/>
                <w:bCs/>
                <w:szCs w:val="21"/>
              </w:rPr>
              <w:t>：</w:t>
            </w:r>
            <w:r w:rsidRPr="00CB6662">
              <w:rPr>
                <w:rFonts w:ascii="宋体" w:hAnsi="宋体"/>
                <w:bCs/>
                <w:szCs w:val="21"/>
              </w:rPr>
              <w:t>不应从事接尘作业中所列病症；听力已下降，严重耳聋；风湿病(反复活动)；癫痫症；精神分裂症；经医疗鉴定，不适合从事井下作业的其他疾病。</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7.2.3.3 职业卫生档案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企业应根据《职业卫生档案管理规范》（安监总厅安健〔2013〕171号）建立健全职业卫生档案，主要包括以下档案：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（1）建设项目职业卫生“三同时”档案；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（2）职业卫生管理档案；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（3）职业卫生宣传培训档案；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（4）职业病危害因素监测与检测评价档案；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（5）用人单位职业健康监护管理档案；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（6）劳动者个人职业健康监护档案；</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（7）法律、行政法规、规章要求的其他资料文件。</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7.2.3.4职业卫生告知</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（1）企业应在厂区内设置公告栏公布本单位职业病防治的规章制度、应急救援预案、操作规程等内容。设置在办公区域的公告栏，主要公布本单位的职业卫生管理制度和操作规程等。</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（2）企业应当按照《工作场所职业病危害警示标识》（GBZ158-2003）、《用人单位职业病危害告知与警示标识管理规范》（安监总厅安健[2014]111号）的规定，应设置得警示标识见表7-4</w:t>
            </w:r>
            <w:r w:rsidRPr="00CB6662">
              <w:rPr>
                <w:rFonts w:ascii="宋体" w:hAnsi="宋体" w:hint="eastAsia"/>
                <w:bCs/>
                <w:szCs w:val="21"/>
                <w:lang w:val="zh-CN"/>
              </w:rPr>
              <w:t>。</w:t>
            </w:r>
          </w:p>
          <w:p w:rsidR="007E4A64" w:rsidRPr="00CB6662" w:rsidRDefault="007E4A64" w:rsidP="000E053B">
            <w:pPr>
              <w:tabs>
                <w:tab w:val="left" w:pos="7740"/>
              </w:tabs>
              <w:outlineLvl w:val="2"/>
              <w:rPr>
                <w:rFonts w:ascii="宋体" w:hAnsi="宋体"/>
                <w:b/>
                <w:bCs/>
                <w:szCs w:val="21"/>
                <w:lang w:val="zh-CN"/>
              </w:rPr>
            </w:pPr>
            <w:r w:rsidRPr="00CB6662">
              <w:rPr>
                <w:rFonts w:ascii="宋体" w:hAnsi="宋体"/>
                <w:b/>
                <w:bCs/>
                <w:szCs w:val="21"/>
                <w:lang w:val="zh-CN"/>
              </w:rPr>
              <w:t>表7-4应设置的职业病危害警示标示及中文警示说明</w:t>
            </w:r>
          </w:p>
          <w:tbl>
            <w:tblPr>
              <w:tblW w:w="8748" w:type="dxa"/>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4A0"/>
            </w:tblPr>
            <w:tblGrid>
              <w:gridCol w:w="2107"/>
              <w:gridCol w:w="6641"/>
            </w:tblGrid>
            <w:tr w:rsidR="007E4A64" w:rsidRPr="00CB6662" w:rsidTr="000E053B">
              <w:trPr>
                <w:trHeight w:val="454"/>
                <w:tblHeader/>
              </w:trPr>
              <w:tc>
                <w:tcPr>
                  <w:tcW w:w="2107"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车间</w:t>
                  </w:r>
                </w:p>
              </w:tc>
              <w:tc>
                <w:tcPr>
                  <w:tcW w:w="6641" w:type="dxa"/>
                  <w:vAlign w:val="center"/>
                </w:tcPr>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lang w:val="zh-CN"/>
                    </w:rPr>
                    <w:t>警示标示及中文警示说明</w:t>
                  </w:r>
                </w:p>
              </w:tc>
            </w:tr>
            <w:tr w:rsidR="007E4A64" w:rsidRPr="00CB6662" w:rsidTr="000E053B">
              <w:trPr>
                <w:trHeight w:val="454"/>
              </w:trPr>
              <w:tc>
                <w:tcPr>
                  <w:tcW w:w="2107"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hint="eastAsia"/>
                      <w:bCs/>
                      <w:szCs w:val="21"/>
                    </w:rPr>
                    <w:t>主体工程</w:t>
                  </w:r>
                </w:p>
                <w:p w:rsidR="007E4A64" w:rsidRPr="00CB6662" w:rsidRDefault="007E4A64" w:rsidP="000E053B">
                  <w:pPr>
                    <w:tabs>
                      <w:tab w:val="left" w:pos="7740"/>
                    </w:tabs>
                    <w:outlineLvl w:val="2"/>
                    <w:rPr>
                      <w:rFonts w:ascii="宋体" w:hAnsi="宋体"/>
                      <w:b/>
                      <w:bCs/>
                      <w:szCs w:val="21"/>
                    </w:rPr>
                  </w:pPr>
                  <w:r w:rsidRPr="00CB6662">
                    <w:rPr>
                      <w:rFonts w:ascii="宋体" w:hAnsi="宋体"/>
                      <w:bCs/>
                      <w:szCs w:val="21"/>
                    </w:rPr>
                    <w:t>（斜坡道进口以及各大巷入口）</w:t>
                  </w:r>
                </w:p>
              </w:tc>
              <w:tc>
                <w:tcPr>
                  <w:tcW w:w="6641" w:type="dxa"/>
                  <w:vAlign w:val="center"/>
                </w:tcPr>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警示标识：注意防尘、噪声有害；</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指令标识：带防尘口罩、戴护耳器、戴防护手套、穿防护鞋；</w:t>
                  </w:r>
                </w:p>
                <w:p w:rsidR="007E4A64" w:rsidRPr="00CB6662" w:rsidRDefault="007E4A64" w:rsidP="000E053B">
                  <w:pPr>
                    <w:tabs>
                      <w:tab w:val="left" w:pos="7740"/>
                    </w:tabs>
                    <w:outlineLvl w:val="2"/>
                    <w:rPr>
                      <w:rFonts w:ascii="宋体" w:hAnsi="宋体"/>
                      <w:b/>
                      <w:bCs/>
                      <w:szCs w:val="21"/>
                      <w:lang w:val="zh-CN"/>
                    </w:rPr>
                  </w:pPr>
                  <w:r w:rsidRPr="00CB6662">
                    <w:rPr>
                      <w:rFonts w:ascii="宋体" w:hAnsi="宋体"/>
                      <w:bCs/>
                      <w:szCs w:val="21"/>
                    </w:rPr>
                    <w:t>职业病危害告知卡：粉尘（矽尘）中文警示说明</w:t>
                  </w:r>
                </w:p>
              </w:tc>
            </w:tr>
          </w:tbl>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7.2.3.5 职业卫生培训</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企业应对劳动者进行上岗前和在岗期间的职业卫生培训，使劳动者知悉工作场所存在的职业病危害，掌握有关职业病防治的规章制度、操作规程、应急救援措施、职业病防护设施和个人防</w:t>
            </w:r>
            <w:r w:rsidRPr="00CB6662">
              <w:rPr>
                <w:rFonts w:ascii="宋体" w:hAnsi="宋体"/>
                <w:bCs/>
                <w:szCs w:val="21"/>
              </w:rPr>
              <w:lastRenderedPageBreak/>
              <w:t>护用品的正确使用维护方法及相关警示标识的含义，并经书面和实际操作考试合格后方可上岗作业。</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7.2.3.6职业病防护设施及检维修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7E4A64" w:rsidRPr="00CB6662" w:rsidRDefault="007E4A64" w:rsidP="000E053B">
            <w:pPr>
              <w:tabs>
                <w:tab w:val="left" w:pos="7740"/>
              </w:tabs>
              <w:outlineLvl w:val="2"/>
              <w:rPr>
                <w:rFonts w:ascii="宋体" w:hAnsi="宋体"/>
                <w:b/>
                <w:bCs/>
                <w:szCs w:val="21"/>
              </w:rPr>
            </w:pPr>
            <w:r w:rsidRPr="00CB6662">
              <w:rPr>
                <w:rFonts w:ascii="宋体" w:hAnsi="宋体"/>
                <w:b/>
                <w:bCs/>
                <w:szCs w:val="21"/>
              </w:rPr>
              <w:t>7.2.3.7 职业卫生“三同时”</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（1）建设项目职业病防护设施必须与主体工程同时设计、同时施工、同时投入生产和使用。</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本项目为职业病危害严重的建设项目，建设单位在可行性论证阶段应当进行职业病危害预评价，应按要求自行编制或委托有关机构编制职业病防护设施设计专篇，在完成职业病防护设施设计专篇评审后，按照有关规定组织职业病防护设施的施工。</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建设项目完工后，需要进行试运行的，其配套建设的职业病防护设施必须与主体工程同时投入试运行。试运行时间应当不少于30日，最长不得超过180日。建设项目试运行期间，企业应当对职业病防护设施运行的情况和工作场所的职业病危害因素进行监测，建设项目在竣工验收前，建设单位应当进行职业病危害控制效果评价。</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（4）建设项目的职业病防护设施应当由建设单位负责依法组织验收，验收合格后，方可投入生产和使用。</w:t>
            </w:r>
          </w:p>
          <w:p w:rsidR="007E4A64" w:rsidRPr="00CB6662" w:rsidRDefault="007E4A64" w:rsidP="000E053B">
            <w:pPr>
              <w:tabs>
                <w:tab w:val="left" w:pos="7740"/>
              </w:tabs>
              <w:outlineLvl w:val="2"/>
              <w:rPr>
                <w:rFonts w:ascii="宋体" w:hAnsi="宋体"/>
                <w:b/>
                <w:bCs/>
                <w:szCs w:val="21"/>
                <w:lang w:val="zh-CN"/>
              </w:rPr>
            </w:pPr>
            <w:bookmarkStart w:id="55" w:name="_Toc376875642"/>
            <w:bookmarkStart w:id="56" w:name="_Toc375672256"/>
            <w:bookmarkStart w:id="57" w:name="_Toc421259633"/>
            <w:bookmarkStart w:id="58" w:name="_Toc387044824"/>
            <w:bookmarkStart w:id="59" w:name="_Toc387820269"/>
            <w:bookmarkStart w:id="60" w:name="_Toc420571224"/>
            <w:bookmarkStart w:id="61" w:name="_Toc387325929"/>
            <w:bookmarkStart w:id="62" w:name="_Toc402285963"/>
            <w:bookmarkStart w:id="63" w:name="_Toc427248711"/>
            <w:bookmarkStart w:id="64" w:name="_Toc415327038"/>
            <w:bookmarkStart w:id="65" w:name="_Toc420571912"/>
            <w:bookmarkStart w:id="66" w:name="_Toc420572020"/>
            <w:bookmarkStart w:id="67" w:name="_Toc427248958"/>
            <w:bookmarkStart w:id="68" w:name="_Toc8133022"/>
            <w:r w:rsidRPr="00CB6662">
              <w:rPr>
                <w:rFonts w:ascii="宋体" w:hAnsi="宋体"/>
                <w:b/>
                <w:bCs/>
                <w:szCs w:val="21"/>
                <w:lang w:val="zh-CN"/>
              </w:rPr>
              <w:t>7.3 施工</w:t>
            </w:r>
            <w:bookmarkEnd w:id="55"/>
            <w:bookmarkEnd w:id="56"/>
            <w:r w:rsidRPr="00CB6662">
              <w:rPr>
                <w:rFonts w:ascii="宋体" w:hAnsi="宋体"/>
                <w:b/>
                <w:bCs/>
                <w:szCs w:val="21"/>
                <w:lang w:val="zh-CN"/>
              </w:rPr>
              <w:t>期建议</w:t>
            </w:r>
            <w:bookmarkEnd w:id="57"/>
            <w:bookmarkEnd w:id="58"/>
            <w:bookmarkEnd w:id="59"/>
            <w:bookmarkEnd w:id="60"/>
            <w:bookmarkEnd w:id="61"/>
            <w:bookmarkEnd w:id="62"/>
            <w:bookmarkEnd w:id="63"/>
            <w:bookmarkEnd w:id="64"/>
            <w:bookmarkEnd w:id="65"/>
            <w:bookmarkEnd w:id="66"/>
            <w:bookmarkEnd w:id="67"/>
            <w:bookmarkEnd w:id="68"/>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为指导建设单位在项目建设期间和投产后做好职业卫生工作，特提出以下管理建议。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选择不产生或少产生职业病危害的建筑材料、施工设备和施工工艺；配备有效的职业病危害防护设施，使工作场所职业病危害因素的浓度/强度符合职业接触限值。职业病防护设施应进行经常性的危害、检修，确保其处于正常状态。</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（2）在项目施工现场入口处醒目位置设置公告栏、在施工岗位设置警示标示和说明，使进入施工现场的相关人员知悉施工现场存在的职业病危害因素及其对人体健康的危害后果和防护措施。</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（3）制定职业卫生管理规定和操作规程，规定施工人员正确使用施工工具，在施工地点的上风向施工。</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（4）制定合理的劳动制度，加强施工过程中职业卫生管理、教育培训、应急救援培训。</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（5）可能产生急性健康损害的施工现场设置检测报警装置、警示标识、紧急撤离通道和泄险区域等。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（6）为作业人员配备有效的个体防护用品，并要求正确佩戴。如防护服、防护手套、防噪声耳塞、防尘口罩、防毒面罩、护目镜等。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（7）接触挥发性有毒化学品的劳动者，应当配备有效的防毒口罩（或防毒面具）；接触皮肤吸收或刺激性、腐蚀性的化学品，应配备有效的防护服、防护手套和防护眼镜。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（8）禁止在有毒有害工作场所进食和吸烟，饭前班后应及时洗手和更换衣服。</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9）采取湿式作业，施工现场粉尘浓度较大时定时喷水，降低空气中粉尘浓度。设置局部防尘设施和净化排放装置。粉尘量大的加强局部通风，作业人员佩戴符合要求的防尘口罩。接触化学毒物的作业人员作业环境为开放式露天作业时，佩戴好防毒面罩；密闭空间作业时，除加强换气通风外，佩戴好防毒面罩。</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（10）选用低噪声设备，尽可能减少高噪声设备作业点的密度，配备足够衰减值的防噪声耳塞、耳罩。</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（11）进入密闭空间作业遵守《密闭空间作业职业危害防护规范》（GBZ/T205-2007）等相关操作规程。</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lastRenderedPageBreak/>
              <w:t>（12）夏季高温季节合理调整作息时间，避开中温高温时间施工。严格控制劳动者加班，尽可能缩短工作时间，包装劳动者有充足的休息和睡眠时间。降低劳动者的劳动强度，采取轮流作业方式，增加工间休息次数和休息时间。</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（13）施工单位应当按照《用人单位职业健康监护监督管理办法》的规定，根据表5-3施工期接触的职业病危害因素，为劳动者进行职业健康查体并建立职业健康监护档案，并按照规定的期限妥善保存。</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（14）重视女职工保护。</w:t>
            </w:r>
          </w:p>
          <w:p w:rsidR="007E4A64" w:rsidRPr="00CB6662" w:rsidRDefault="007E4A64" w:rsidP="000E053B">
            <w:pPr>
              <w:tabs>
                <w:tab w:val="left" w:pos="7740"/>
              </w:tabs>
              <w:outlineLvl w:val="2"/>
              <w:rPr>
                <w:rFonts w:ascii="宋体" w:hAnsi="宋体"/>
                <w:bCs/>
                <w:szCs w:val="21"/>
                <w:lang w:val="zh-CN"/>
              </w:rPr>
            </w:pPr>
            <w:r w:rsidRPr="00CB6662">
              <w:rPr>
                <w:rFonts w:ascii="宋体" w:hAnsi="宋体"/>
                <w:bCs/>
                <w:szCs w:val="21"/>
                <w:lang w:val="zh-CN"/>
              </w:rPr>
              <w:t>（15）建立应急救援机构或组织，针对不同施工阶段可能发生的各种职业病危害事故制定相应的应急救援预案，并定期组织演练，并及时修订应急救援预案。合理配备快速检测设备、医疗急救设备、急救药品、个人防护用品等应急救援装备。</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（16）施工现场或附近设置符合卫生要求的就餐场所、更衣室、浴室、厕所、盥洗设施，并保证设施完好。</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（17）另外，施工过程可能雇佣临时工或存在工程外包，应根据相应法律、法规和规范的要求做好临时工或外包工的职业健康监护工作。</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（18）建设单位在项目施工招标、合同管理和施工过程中应加强职业卫生方面的监督管理，防止职业病危害事故发生。</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（19）施工和监理单位应做好施工过程的职业病危害防治总结报告及法律责任承诺书，施工结束后交建设单位备案。</w:t>
            </w:r>
          </w:p>
          <w:p w:rsidR="007E4A64" w:rsidRPr="00CB6662" w:rsidRDefault="007E4A64" w:rsidP="000E053B">
            <w:pPr>
              <w:tabs>
                <w:tab w:val="left" w:pos="7740"/>
              </w:tabs>
              <w:outlineLvl w:val="2"/>
              <w:rPr>
                <w:rFonts w:ascii="宋体" w:hAnsi="宋体"/>
                <w:b/>
                <w:bCs/>
                <w:szCs w:val="21"/>
                <w:lang w:val="zh-CN"/>
              </w:rPr>
            </w:pPr>
            <w:bookmarkStart w:id="69" w:name="_Toc8133023"/>
            <w:r w:rsidRPr="00CB6662">
              <w:rPr>
                <w:rFonts w:ascii="宋体" w:hAnsi="宋体"/>
                <w:b/>
                <w:bCs/>
                <w:szCs w:val="21"/>
                <w:lang w:val="zh-CN"/>
              </w:rPr>
              <w:t>7.4试运行期建议</w:t>
            </w:r>
            <w:bookmarkEnd w:id="69"/>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建议建设单位在项目试运行期间做好职工职业健康检查、职业卫生知识和个人防护能力培训、劳动合同职业危害告知等前期工作，为职业病防治工作奠定基础。</w:t>
            </w:r>
          </w:p>
          <w:p w:rsidR="007E4A64" w:rsidRPr="00CB6662" w:rsidRDefault="007E4A64" w:rsidP="000E053B">
            <w:pPr>
              <w:tabs>
                <w:tab w:val="left" w:pos="7740"/>
              </w:tabs>
              <w:outlineLvl w:val="2"/>
              <w:rPr>
                <w:rFonts w:ascii="宋体" w:hAnsi="宋体"/>
                <w:b/>
                <w:bCs/>
                <w:szCs w:val="21"/>
                <w:lang w:val="zh-CN"/>
              </w:rPr>
            </w:pPr>
            <w:bookmarkStart w:id="70" w:name="_Toc8133024"/>
            <w:r w:rsidRPr="00CB6662">
              <w:rPr>
                <w:rFonts w:ascii="宋体" w:hAnsi="宋体"/>
                <w:b/>
                <w:bCs/>
                <w:szCs w:val="21"/>
                <w:lang w:val="zh-CN"/>
              </w:rPr>
              <w:t>7.5外委外包工程的职业健康管理</w:t>
            </w:r>
            <w:bookmarkEnd w:id="70"/>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岗位存在外包情况，应建立制定“承包商安全管理规定”，明确要求承包商的相关管理体系必需满足职业防治需要，其内容至少包含：职业病危害识别、风险评价和已识别风险采取的措施，个人使用职业病防护用品目录和有效检验证书，职业性健康体检程序等。</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企业应加强外包管理，不得将产生职业病危害的作业转移给不具备职业病防护条件的单位和个人。在承包商管理的基础上，企业相关管理部门应严格按照本公司的《职业卫生管理制度》，也对其进行监督、检查和考核，对查出的问题督促整改，并跟踪检查，定期公布，确保工人的身体健康。</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本项目</w:t>
            </w:r>
            <w:r w:rsidRPr="00CB6662">
              <w:rPr>
                <w:rFonts w:ascii="宋体" w:hAnsi="宋体" w:hint="eastAsia"/>
                <w:bCs/>
                <w:szCs w:val="21"/>
              </w:rPr>
              <w:t>井下</w:t>
            </w:r>
            <w:r w:rsidRPr="00CB6662">
              <w:rPr>
                <w:rFonts w:ascii="宋体" w:hAnsi="宋体"/>
                <w:bCs/>
                <w:szCs w:val="21"/>
              </w:rPr>
              <w:t>岗位部分为外包工作，特提出以下建议：</w:t>
            </w:r>
          </w:p>
          <w:p w:rsidR="007E4A64" w:rsidRPr="00CB6662" w:rsidRDefault="007E4A64" w:rsidP="000E053B">
            <w:pPr>
              <w:tabs>
                <w:tab w:val="left" w:pos="7740"/>
              </w:tabs>
              <w:outlineLvl w:val="2"/>
              <w:rPr>
                <w:rFonts w:ascii="宋体" w:hAnsi="宋体"/>
                <w:bCs/>
                <w:szCs w:val="21"/>
              </w:rPr>
            </w:pPr>
            <w:r w:rsidRPr="00CB6662">
              <w:rPr>
                <w:rFonts w:ascii="宋体" w:hAnsi="宋体"/>
                <w:bCs/>
                <w:szCs w:val="21"/>
              </w:rPr>
              <w:t>（1）建议承包单位在项目试运行期间做好上岗前职工职业健康检查（包括各类司机应查项目）、职业卫生知识和个人防护能力培训、劳动合同职业危害告知等前期工作，为职业病防治工作奠定基础。</w:t>
            </w:r>
          </w:p>
          <w:p w:rsidR="007E4A64" w:rsidRPr="00215297" w:rsidRDefault="007E4A64" w:rsidP="000E053B">
            <w:pPr>
              <w:tabs>
                <w:tab w:val="left" w:pos="7740"/>
              </w:tabs>
              <w:outlineLvl w:val="2"/>
              <w:rPr>
                <w:rFonts w:ascii="宋体" w:hAnsi="宋体"/>
                <w:szCs w:val="21"/>
              </w:rPr>
            </w:pPr>
            <w:r w:rsidRPr="00CB6662">
              <w:rPr>
                <w:rFonts w:ascii="宋体" w:hAnsi="宋体"/>
                <w:bCs/>
                <w:szCs w:val="21"/>
              </w:rPr>
              <w:t>（2）</w:t>
            </w:r>
            <w:r w:rsidRPr="00CB6662">
              <w:rPr>
                <w:rFonts w:ascii="宋体" w:hAnsi="宋体" w:hint="eastAsia"/>
                <w:bCs/>
                <w:szCs w:val="21"/>
              </w:rPr>
              <w:t>井下作业</w:t>
            </w:r>
            <w:r w:rsidRPr="00CB6662">
              <w:rPr>
                <w:rFonts w:ascii="宋体" w:hAnsi="宋体"/>
                <w:bCs/>
                <w:szCs w:val="21"/>
              </w:rPr>
              <w:t>工人在进行相关作业时注意个体防护，佩戴防尘面罩，工作中进行洒水降尘工作。</w:t>
            </w:r>
          </w:p>
        </w:tc>
      </w:tr>
      <w:tr w:rsidR="007E4A64" w:rsidRPr="00351A96" w:rsidTr="000E053B">
        <w:trPr>
          <w:trHeight w:val="2894"/>
          <w:jc w:val="center"/>
        </w:trPr>
        <w:tc>
          <w:tcPr>
            <w:tcW w:w="822" w:type="pct"/>
            <w:tcBorders>
              <w:left w:val="single" w:sz="12" w:space="0" w:color="000000"/>
              <w:bottom w:val="single" w:sz="12" w:space="0" w:color="000000"/>
            </w:tcBorders>
          </w:tcPr>
          <w:p w:rsidR="007E4A64" w:rsidRPr="00351A96" w:rsidRDefault="007E4A64" w:rsidP="000E053B">
            <w:pPr>
              <w:spacing w:line="420" w:lineRule="exact"/>
              <w:rPr>
                <w:rFonts w:ascii="宋体" w:hAnsi="宋体"/>
                <w:szCs w:val="21"/>
              </w:rPr>
            </w:pPr>
            <w:r w:rsidRPr="00351A96">
              <w:rPr>
                <w:rFonts w:ascii="宋体" w:hAnsi="宋体" w:hint="eastAsia"/>
                <w:szCs w:val="21"/>
              </w:rPr>
              <w:lastRenderedPageBreak/>
              <w:t>技术审查专家组</w:t>
            </w:r>
            <w:r w:rsidRPr="00351A96">
              <w:rPr>
                <w:rFonts w:ascii="宋体" w:hAnsi="宋体" w:hint="eastAsia"/>
                <w:szCs w:val="21"/>
              </w:rPr>
              <w:lastRenderedPageBreak/>
              <w:t>评审意见</w:t>
            </w:r>
          </w:p>
        </w:tc>
        <w:tc>
          <w:tcPr>
            <w:tcW w:w="4178" w:type="pct"/>
            <w:gridSpan w:val="5"/>
            <w:tcBorders>
              <w:bottom w:val="single" w:sz="12" w:space="0" w:color="000000"/>
              <w:right w:val="single" w:sz="12" w:space="0" w:color="000000"/>
            </w:tcBorders>
          </w:tcPr>
          <w:p w:rsidR="007E4A64" w:rsidRPr="00351A96" w:rsidRDefault="007E4A64" w:rsidP="000E053B">
            <w:pPr>
              <w:rPr>
                <w:rFonts w:ascii="宋体" w:hAnsi="宋体"/>
                <w:szCs w:val="21"/>
              </w:rPr>
            </w:pPr>
            <w:r w:rsidRPr="00351A96">
              <w:rPr>
                <w:rFonts w:ascii="宋体" w:hAnsi="宋体" w:hint="eastAsia"/>
                <w:szCs w:val="21"/>
              </w:rPr>
              <w:lastRenderedPageBreak/>
              <w:t>一、评审意见</w:t>
            </w:r>
          </w:p>
          <w:p w:rsidR="007E4A64" w:rsidRPr="00CB6662" w:rsidRDefault="007E4A64" w:rsidP="000E053B">
            <w:pPr>
              <w:rPr>
                <w:rFonts w:ascii="宋体" w:hAnsi="宋体"/>
                <w:szCs w:val="21"/>
              </w:rPr>
            </w:pPr>
            <w:r w:rsidRPr="00CB6662">
              <w:rPr>
                <w:rFonts w:ascii="宋体" w:hAnsi="宋体" w:hint="eastAsia"/>
                <w:szCs w:val="21"/>
              </w:rPr>
              <w:t>1.职业病危害预评价报告对施工过程中及建成后可能产生职业病危害因素的工作场所、工艺设备、技术材料等进行了描述；</w:t>
            </w:r>
          </w:p>
          <w:p w:rsidR="007E4A64" w:rsidRPr="00CB6662" w:rsidRDefault="007E4A64" w:rsidP="000E053B">
            <w:pPr>
              <w:rPr>
                <w:rFonts w:ascii="宋体" w:hAnsi="宋体"/>
                <w:szCs w:val="21"/>
              </w:rPr>
            </w:pPr>
            <w:r w:rsidRPr="00CB6662">
              <w:rPr>
                <w:rFonts w:ascii="宋体" w:hAnsi="宋体" w:hint="eastAsia"/>
                <w:szCs w:val="21"/>
              </w:rPr>
              <w:t>2.职业病危害预评价报告对建设项目施工过程中及建成后可能产生的职业病危害因素及对劳动者健康危害程度进行了分析与评价；</w:t>
            </w:r>
          </w:p>
          <w:p w:rsidR="007E4A64" w:rsidRPr="00CB6662" w:rsidRDefault="007E4A64" w:rsidP="000E053B">
            <w:pPr>
              <w:rPr>
                <w:rFonts w:ascii="宋体" w:hAnsi="宋体"/>
                <w:szCs w:val="21"/>
              </w:rPr>
            </w:pPr>
            <w:r w:rsidRPr="00CB6662">
              <w:rPr>
                <w:rFonts w:ascii="宋体" w:hAnsi="宋体" w:hint="eastAsia"/>
                <w:szCs w:val="21"/>
              </w:rPr>
              <w:t>3.建设项目职业病危害类型判定准确；</w:t>
            </w:r>
          </w:p>
          <w:p w:rsidR="007E4A64" w:rsidRPr="00CB6662" w:rsidRDefault="007E4A64" w:rsidP="000E053B">
            <w:pPr>
              <w:rPr>
                <w:rFonts w:ascii="宋体" w:hAnsi="宋体"/>
                <w:szCs w:val="21"/>
              </w:rPr>
            </w:pPr>
            <w:r w:rsidRPr="00CB6662">
              <w:rPr>
                <w:rFonts w:ascii="宋体" w:hAnsi="宋体" w:hint="eastAsia"/>
                <w:szCs w:val="21"/>
              </w:rPr>
              <w:t>4.对建设项目施工过程中及建成后拟设置的职业病防护设施和个体防护用品进行了分析与评价；</w:t>
            </w:r>
          </w:p>
          <w:p w:rsidR="007E4A64" w:rsidRPr="00CB6662" w:rsidRDefault="007E4A64" w:rsidP="000E053B">
            <w:pPr>
              <w:rPr>
                <w:rFonts w:ascii="宋体" w:hAnsi="宋体"/>
                <w:szCs w:val="21"/>
              </w:rPr>
            </w:pPr>
            <w:r w:rsidRPr="00CB6662">
              <w:rPr>
                <w:rFonts w:ascii="宋体" w:hAnsi="宋体" w:hint="eastAsia"/>
                <w:szCs w:val="21"/>
              </w:rPr>
              <w:t>5.对职业卫生管理机构设置和职业卫生管理人员配置及有关制度建设进行了调查评价；</w:t>
            </w:r>
          </w:p>
          <w:p w:rsidR="007E4A64" w:rsidRPr="00CB6662" w:rsidRDefault="007E4A64" w:rsidP="000E053B">
            <w:pPr>
              <w:rPr>
                <w:rFonts w:ascii="宋体" w:hAnsi="宋体"/>
                <w:szCs w:val="21"/>
              </w:rPr>
            </w:pPr>
            <w:r w:rsidRPr="00CB6662">
              <w:rPr>
                <w:rFonts w:ascii="宋体" w:hAnsi="宋体" w:hint="eastAsia"/>
                <w:szCs w:val="21"/>
              </w:rPr>
              <w:t>6.职业病危害预评价报告针对建设项目施工过程中及建成后的职业病防护措施提出了建议；</w:t>
            </w:r>
          </w:p>
          <w:p w:rsidR="007E4A64" w:rsidRPr="00351A96" w:rsidRDefault="007E4A64" w:rsidP="000E053B">
            <w:pPr>
              <w:rPr>
                <w:rFonts w:ascii="宋体" w:hAnsi="宋体"/>
                <w:szCs w:val="21"/>
              </w:rPr>
            </w:pPr>
            <w:r w:rsidRPr="00CB6662">
              <w:rPr>
                <w:rFonts w:ascii="宋体" w:hAnsi="宋体" w:hint="eastAsia"/>
                <w:szCs w:val="21"/>
              </w:rPr>
              <w:lastRenderedPageBreak/>
              <w:t>7.</w:t>
            </w:r>
            <w:r w:rsidRPr="00CB6662">
              <w:rPr>
                <w:rFonts w:ascii="宋体" w:hAnsi="宋体"/>
                <w:szCs w:val="21"/>
              </w:rPr>
              <w:t>《预评价报告</w:t>
            </w:r>
            <w:r w:rsidRPr="00CB6662">
              <w:rPr>
                <w:rFonts w:ascii="宋体" w:hAnsi="宋体" w:hint="eastAsia"/>
                <w:szCs w:val="21"/>
              </w:rPr>
              <w:t>》结论正确。</w:t>
            </w:r>
          </w:p>
          <w:p w:rsidR="007E4A64" w:rsidRPr="00351A96" w:rsidRDefault="007E4A64" w:rsidP="000E053B">
            <w:pPr>
              <w:rPr>
                <w:rFonts w:ascii="宋体" w:hAnsi="宋体"/>
                <w:szCs w:val="21"/>
              </w:rPr>
            </w:pPr>
            <w:r w:rsidRPr="00351A96">
              <w:rPr>
                <w:rFonts w:ascii="宋体" w:hAnsi="宋体" w:hint="eastAsia"/>
                <w:szCs w:val="21"/>
              </w:rPr>
              <w:t>二、专家组建议</w:t>
            </w:r>
          </w:p>
          <w:p w:rsidR="007E4A64" w:rsidRPr="00CB6662" w:rsidRDefault="007E4A64" w:rsidP="000E053B">
            <w:pPr>
              <w:rPr>
                <w:rFonts w:ascii="宋体" w:hAnsi="宋体"/>
                <w:szCs w:val="21"/>
              </w:rPr>
            </w:pPr>
            <w:r w:rsidRPr="00CB6662">
              <w:rPr>
                <w:rFonts w:ascii="宋体" w:hAnsi="宋体" w:hint="eastAsia"/>
                <w:szCs w:val="21"/>
              </w:rPr>
              <w:t>1. 进一步明确本项目的评价范围；</w:t>
            </w:r>
          </w:p>
          <w:p w:rsidR="007E4A64" w:rsidRPr="00CB6662" w:rsidRDefault="007E4A64" w:rsidP="000E053B">
            <w:pPr>
              <w:rPr>
                <w:rFonts w:ascii="宋体" w:hAnsi="宋体"/>
                <w:szCs w:val="21"/>
              </w:rPr>
            </w:pPr>
            <w:r w:rsidRPr="00CB6662">
              <w:rPr>
                <w:rFonts w:ascii="宋体" w:hAnsi="宋体" w:hint="eastAsia"/>
                <w:szCs w:val="21"/>
              </w:rPr>
              <w:t>2. 补充矿物成分表，完善职业病危害因素的识别（是否含有铅、镉等）；</w:t>
            </w:r>
          </w:p>
          <w:p w:rsidR="007E4A64" w:rsidRPr="00CB6662" w:rsidRDefault="007E4A64" w:rsidP="000E053B">
            <w:pPr>
              <w:rPr>
                <w:rFonts w:ascii="宋体" w:hAnsi="宋体"/>
                <w:szCs w:val="21"/>
              </w:rPr>
            </w:pPr>
            <w:r w:rsidRPr="00CB6662">
              <w:rPr>
                <w:rFonts w:ascii="宋体" w:hAnsi="宋体" w:hint="eastAsia"/>
                <w:szCs w:val="21"/>
              </w:rPr>
              <w:t>3. 根据类比数据和企业现状评价报告数据，完善职业病危害因素预测分析；</w:t>
            </w:r>
          </w:p>
          <w:p w:rsidR="007E4A64" w:rsidRPr="00CB6662" w:rsidRDefault="007E4A64" w:rsidP="000E053B">
            <w:pPr>
              <w:rPr>
                <w:rFonts w:ascii="宋体" w:hAnsi="宋体"/>
                <w:szCs w:val="21"/>
              </w:rPr>
            </w:pPr>
            <w:r w:rsidRPr="00CB6662">
              <w:rPr>
                <w:rFonts w:ascii="宋体" w:hAnsi="宋体" w:hint="eastAsia"/>
                <w:szCs w:val="21"/>
              </w:rPr>
              <w:t>4. 根据预测数据，完善个体防护用品合理性评价；</w:t>
            </w:r>
          </w:p>
          <w:p w:rsidR="007E4A64" w:rsidRPr="00351A96" w:rsidRDefault="007E4A64" w:rsidP="000E053B">
            <w:pPr>
              <w:rPr>
                <w:rFonts w:ascii="宋体" w:hAnsi="宋体"/>
                <w:szCs w:val="21"/>
              </w:rPr>
            </w:pPr>
            <w:r w:rsidRPr="00CB6662">
              <w:rPr>
                <w:rFonts w:ascii="宋体" w:hAnsi="宋体" w:hint="eastAsia"/>
                <w:szCs w:val="21"/>
              </w:rPr>
              <w:t>5. 落实专家提出的其他意见或建议。</w:t>
            </w:r>
          </w:p>
        </w:tc>
      </w:tr>
    </w:tbl>
    <w:p w:rsidR="007E4A64" w:rsidRPr="00351A96" w:rsidRDefault="007E4A64" w:rsidP="007E4A64">
      <w:pPr>
        <w:spacing w:line="560" w:lineRule="exact"/>
        <w:ind w:firstLine="645"/>
        <w:rPr>
          <w:rFonts w:ascii="仿宋_GB2312"/>
          <w:szCs w:val="32"/>
        </w:rPr>
      </w:pPr>
    </w:p>
    <w:p w:rsidR="007E4A64" w:rsidRPr="00351A96" w:rsidRDefault="007E4A64" w:rsidP="007E4A64">
      <w:pPr>
        <w:jc w:val="center"/>
      </w:pPr>
    </w:p>
    <w:p w:rsidR="007E4A64" w:rsidRPr="007E4A64" w:rsidRDefault="007E4A64"/>
    <w:sectPr w:rsidR="007E4A64" w:rsidRPr="007E4A64" w:rsidSect="00476A6D">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4E" w:rsidRDefault="00CC544E" w:rsidP="007E4A64">
      <w:r>
        <w:separator/>
      </w:r>
    </w:p>
  </w:endnote>
  <w:endnote w:type="continuationSeparator" w:id="0">
    <w:p w:rsidR="00CC544E" w:rsidRDefault="00CC544E" w:rsidP="007E4A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4E" w:rsidRDefault="00CC544E" w:rsidP="007E4A64">
      <w:r>
        <w:separator/>
      </w:r>
    </w:p>
  </w:footnote>
  <w:footnote w:type="continuationSeparator" w:id="0">
    <w:p w:rsidR="00CC544E" w:rsidRDefault="00CC544E" w:rsidP="007E4A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C4F"/>
    <w:rsid w:val="000E4BC3"/>
    <w:rsid w:val="00380C4F"/>
    <w:rsid w:val="00476A6D"/>
    <w:rsid w:val="007E4A64"/>
    <w:rsid w:val="00C5536F"/>
    <w:rsid w:val="00CC544E"/>
    <w:rsid w:val="00F22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A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A64"/>
    <w:rPr>
      <w:sz w:val="18"/>
      <w:szCs w:val="18"/>
    </w:rPr>
  </w:style>
  <w:style w:type="paragraph" w:styleId="a4">
    <w:name w:val="footer"/>
    <w:basedOn w:val="a"/>
    <w:link w:val="Char0"/>
    <w:uiPriority w:val="99"/>
    <w:unhideWhenUsed/>
    <w:rsid w:val="007E4A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A64"/>
    <w:rPr>
      <w:sz w:val="18"/>
      <w:szCs w:val="18"/>
    </w:rPr>
  </w:style>
  <w:style w:type="character" w:customStyle="1" w:styleId="Char1">
    <w:name w:val="纯文本 Char"/>
    <w:aliases w:val="普通文字 Char"/>
    <w:link w:val="a5"/>
    <w:rsid w:val="007E4A64"/>
    <w:rPr>
      <w:rFonts w:ascii="宋体" w:eastAsia="宋体" w:hAnsi="Courier New"/>
      <w:szCs w:val="21"/>
    </w:rPr>
  </w:style>
  <w:style w:type="character" w:customStyle="1" w:styleId="11Char">
    <w:name w:val="11 Char"/>
    <w:link w:val="11"/>
    <w:rsid w:val="007E4A64"/>
    <w:rPr>
      <w:rFonts w:ascii="Times New Roman" w:eastAsia="仿宋_GB2312" w:hAnsi="Times New Roman"/>
      <w:spacing w:val="10"/>
      <w:sz w:val="28"/>
      <w:szCs w:val="28"/>
    </w:rPr>
  </w:style>
  <w:style w:type="paragraph" w:styleId="a5">
    <w:name w:val="Plain Text"/>
    <w:aliases w:val="普通文字"/>
    <w:basedOn w:val="a"/>
    <w:link w:val="Char1"/>
    <w:rsid w:val="007E4A64"/>
    <w:rPr>
      <w:rFonts w:ascii="宋体" w:hAnsi="Courier New" w:cstheme="minorBidi"/>
      <w:szCs w:val="21"/>
    </w:rPr>
  </w:style>
  <w:style w:type="character" w:customStyle="1" w:styleId="Char10">
    <w:name w:val="纯文本 Char1"/>
    <w:basedOn w:val="a0"/>
    <w:uiPriority w:val="99"/>
    <w:semiHidden/>
    <w:rsid w:val="007E4A64"/>
    <w:rPr>
      <w:rFonts w:ascii="宋体" w:eastAsia="宋体" w:hAnsi="Courier New" w:cs="Courier New"/>
      <w:szCs w:val="21"/>
    </w:rPr>
  </w:style>
  <w:style w:type="paragraph" w:customStyle="1" w:styleId="11">
    <w:name w:val="11"/>
    <w:basedOn w:val="a6"/>
    <w:link w:val="11Char"/>
    <w:qFormat/>
    <w:rsid w:val="007E4A64"/>
    <w:pPr>
      <w:spacing w:line="490" w:lineRule="atLeast"/>
      <w:ind w:firstLine="600"/>
    </w:pPr>
    <w:rPr>
      <w:rFonts w:ascii="Times New Roman" w:eastAsia="仿宋_GB2312" w:hAnsi="Times New Roman" w:cstheme="minorBidi"/>
      <w:spacing w:val="10"/>
      <w:sz w:val="28"/>
      <w:szCs w:val="28"/>
    </w:rPr>
  </w:style>
  <w:style w:type="paragraph" w:customStyle="1" w:styleId="a7">
    <w:name w:val="段"/>
    <w:rsid w:val="007E4A64"/>
    <w:pPr>
      <w:autoSpaceDE w:val="0"/>
      <w:autoSpaceDN w:val="0"/>
      <w:ind w:firstLineChars="200" w:firstLine="200"/>
      <w:jc w:val="both"/>
    </w:pPr>
    <w:rPr>
      <w:rFonts w:ascii="宋体" w:eastAsia="宋体" w:hAnsi="Times New Roman" w:cs="Times New Roman"/>
      <w:kern w:val="0"/>
      <w:szCs w:val="20"/>
    </w:rPr>
  </w:style>
  <w:style w:type="paragraph" w:styleId="a6">
    <w:name w:val="Normal Indent"/>
    <w:basedOn w:val="a"/>
    <w:uiPriority w:val="99"/>
    <w:semiHidden/>
    <w:unhideWhenUsed/>
    <w:rsid w:val="007E4A64"/>
    <w:pPr>
      <w:ind w:firstLineChars="200" w:firstLine="420"/>
    </w:pPr>
  </w:style>
  <w:style w:type="character" w:customStyle="1" w:styleId="222Char">
    <w:name w:val="报告222正文 Char"/>
    <w:link w:val="222"/>
    <w:rsid w:val="007E4A64"/>
    <w:rPr>
      <w:rFonts w:eastAsia="仿宋_GB2312"/>
      <w:sz w:val="28"/>
      <w:szCs w:val="28"/>
    </w:rPr>
  </w:style>
  <w:style w:type="paragraph" w:customStyle="1" w:styleId="222">
    <w:name w:val="报告222正文"/>
    <w:basedOn w:val="a"/>
    <w:link w:val="222Char"/>
    <w:qFormat/>
    <w:rsid w:val="007E4A64"/>
    <w:pPr>
      <w:spacing w:line="500" w:lineRule="exact"/>
      <w:ind w:firstLineChars="200" w:firstLine="560"/>
    </w:pPr>
    <w:rPr>
      <w:rFonts w:asciiTheme="minorHAnsi" w:eastAsia="仿宋_GB2312" w:hAnsiTheme="minorHAnsi"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A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A64"/>
    <w:rPr>
      <w:sz w:val="18"/>
      <w:szCs w:val="18"/>
    </w:rPr>
  </w:style>
  <w:style w:type="paragraph" w:styleId="a4">
    <w:name w:val="footer"/>
    <w:basedOn w:val="a"/>
    <w:link w:val="Char0"/>
    <w:uiPriority w:val="99"/>
    <w:unhideWhenUsed/>
    <w:rsid w:val="007E4A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A64"/>
    <w:rPr>
      <w:sz w:val="18"/>
      <w:szCs w:val="18"/>
    </w:rPr>
  </w:style>
  <w:style w:type="character" w:customStyle="1" w:styleId="Char1">
    <w:name w:val="纯文本 Char"/>
    <w:aliases w:val="普通文字 Char"/>
    <w:link w:val="a5"/>
    <w:rsid w:val="007E4A64"/>
    <w:rPr>
      <w:rFonts w:ascii="宋体" w:eastAsia="宋体" w:hAnsi="Courier New"/>
      <w:szCs w:val="21"/>
    </w:rPr>
  </w:style>
  <w:style w:type="character" w:customStyle="1" w:styleId="11Char">
    <w:name w:val="11 Char"/>
    <w:link w:val="11"/>
    <w:rsid w:val="007E4A64"/>
    <w:rPr>
      <w:rFonts w:ascii="Times New Roman" w:eastAsia="仿宋_GB2312" w:hAnsi="Times New Roman"/>
      <w:spacing w:val="10"/>
      <w:sz w:val="28"/>
      <w:szCs w:val="28"/>
    </w:rPr>
  </w:style>
  <w:style w:type="paragraph" w:styleId="a5">
    <w:name w:val="Plain Text"/>
    <w:aliases w:val="普通文字"/>
    <w:basedOn w:val="a"/>
    <w:link w:val="Char1"/>
    <w:rsid w:val="007E4A64"/>
    <w:rPr>
      <w:rFonts w:ascii="宋体" w:hAnsi="Courier New" w:cstheme="minorBidi"/>
      <w:szCs w:val="21"/>
    </w:rPr>
  </w:style>
  <w:style w:type="character" w:customStyle="1" w:styleId="Char10">
    <w:name w:val="纯文本 Char1"/>
    <w:basedOn w:val="a0"/>
    <w:uiPriority w:val="99"/>
    <w:semiHidden/>
    <w:rsid w:val="007E4A64"/>
    <w:rPr>
      <w:rFonts w:ascii="宋体" w:eastAsia="宋体" w:hAnsi="Courier New" w:cs="Courier New"/>
      <w:szCs w:val="21"/>
    </w:rPr>
  </w:style>
  <w:style w:type="paragraph" w:customStyle="1" w:styleId="11">
    <w:name w:val="11"/>
    <w:basedOn w:val="a6"/>
    <w:link w:val="11Char"/>
    <w:qFormat/>
    <w:rsid w:val="007E4A64"/>
    <w:pPr>
      <w:spacing w:line="490" w:lineRule="atLeast"/>
      <w:ind w:firstLine="600"/>
    </w:pPr>
    <w:rPr>
      <w:rFonts w:ascii="Times New Roman" w:eastAsia="仿宋_GB2312" w:hAnsi="Times New Roman" w:cstheme="minorBidi"/>
      <w:spacing w:val="10"/>
      <w:sz w:val="28"/>
      <w:szCs w:val="28"/>
    </w:rPr>
  </w:style>
  <w:style w:type="paragraph" w:customStyle="1" w:styleId="a7">
    <w:name w:val="段"/>
    <w:rsid w:val="007E4A64"/>
    <w:pPr>
      <w:autoSpaceDE w:val="0"/>
      <w:autoSpaceDN w:val="0"/>
      <w:ind w:firstLineChars="200" w:firstLine="200"/>
      <w:jc w:val="both"/>
    </w:pPr>
    <w:rPr>
      <w:rFonts w:ascii="宋体" w:eastAsia="宋体" w:hAnsi="Times New Roman" w:cs="Times New Roman"/>
      <w:kern w:val="0"/>
      <w:szCs w:val="20"/>
    </w:rPr>
  </w:style>
  <w:style w:type="paragraph" w:styleId="a6">
    <w:name w:val="Normal Indent"/>
    <w:basedOn w:val="a"/>
    <w:uiPriority w:val="99"/>
    <w:semiHidden/>
    <w:unhideWhenUsed/>
    <w:rsid w:val="007E4A64"/>
    <w:pPr>
      <w:ind w:firstLineChars="200" w:firstLine="420"/>
    </w:pPr>
  </w:style>
  <w:style w:type="character" w:customStyle="1" w:styleId="222Char">
    <w:name w:val="报告222正文 Char"/>
    <w:link w:val="222"/>
    <w:rsid w:val="007E4A64"/>
    <w:rPr>
      <w:rFonts w:eastAsia="仿宋_GB2312"/>
      <w:sz w:val="28"/>
      <w:szCs w:val="28"/>
    </w:rPr>
  </w:style>
  <w:style w:type="paragraph" w:customStyle="1" w:styleId="222">
    <w:name w:val="报告222正文"/>
    <w:basedOn w:val="a"/>
    <w:link w:val="222Char"/>
    <w:qFormat/>
    <w:rsid w:val="007E4A64"/>
    <w:pPr>
      <w:spacing w:line="500" w:lineRule="exact"/>
      <w:ind w:firstLineChars="200" w:firstLine="560"/>
    </w:pPr>
    <w:rPr>
      <w:rFonts w:asciiTheme="minorHAnsi" w:eastAsia="仿宋_GB2312" w:hAnsiTheme="minorHAnsi" w:cstheme="minorBidi"/>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3476</Words>
  <Characters>19816</Characters>
  <Application>Microsoft Office Word</Application>
  <DocSecurity>0</DocSecurity>
  <Lines>165</Lines>
  <Paragraphs>46</Paragraphs>
  <ScaleCrop>false</ScaleCrop>
  <Company>Microsoft</Company>
  <LinksUpToDate>false</LinksUpToDate>
  <CharactersWithSpaces>23246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dc:creator>
  <cp:lastModifiedBy>Administrator</cp:lastModifiedBy>
  <cp:revision>2</cp:revision>
  <dcterms:created xsi:type="dcterms:W3CDTF">2021-09-10T06:45:00Z</dcterms:created>
  <dcterms:modified xsi:type="dcterms:W3CDTF">2021-09-10T06:45:00Z</dcterms:modified>
</cp:coreProperties>
</file>